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D0B3C" w14:textId="1CB61591" w:rsidR="00E101EC" w:rsidRPr="00114A8D" w:rsidRDefault="005A7B35" w:rsidP="00E101EC">
      <w:pPr>
        <w:jc w:val="center"/>
        <w:rPr>
          <w:rFonts w:ascii="Franklin Gothic Demi" w:hAnsi="Franklin Gothic Demi"/>
          <w:b/>
          <w:sz w:val="36"/>
          <w:szCs w:val="36"/>
        </w:rPr>
      </w:pPr>
      <w:r w:rsidRPr="00824E74">
        <w:rPr>
          <w:rFonts w:ascii="Belshaw" w:hAnsi="Belshaw" w:cstheme="minorHAnsi"/>
          <w:b/>
          <w:noProof/>
          <w:color w:val="000000" w:themeColor="text1"/>
          <w:sz w:val="44"/>
          <w:szCs w:val="44"/>
          <w:lang w:eastAsia="es-P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59264" behindDoc="1" locked="0" layoutInCell="1" allowOverlap="1" wp14:anchorId="10661FDD" wp14:editId="75F5B3DD">
            <wp:simplePos x="0" y="0"/>
            <wp:positionH relativeFrom="column">
              <wp:posOffset>8667750</wp:posOffset>
            </wp:positionH>
            <wp:positionV relativeFrom="paragraph">
              <wp:posOffset>-161925</wp:posOffset>
            </wp:positionV>
            <wp:extent cx="937260" cy="105591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260" cy="1055914"/>
                    </a:xfrm>
                    <a:prstGeom prst="rect">
                      <a:avLst/>
                    </a:prstGeom>
                    <a:noFill/>
                    <a:ln>
                      <a:noFill/>
                    </a:ln>
                  </pic:spPr>
                </pic:pic>
              </a:graphicData>
            </a:graphic>
            <wp14:sizeRelH relativeFrom="page">
              <wp14:pctWidth>0</wp14:pctWidth>
            </wp14:sizeRelH>
            <wp14:sizeRelV relativeFrom="page">
              <wp14:pctHeight>0</wp14:pctHeight>
            </wp14:sizeRelV>
          </wp:anchor>
        </w:drawing>
      </w:r>
      <w:r w:rsidR="00627B77">
        <w:rPr>
          <w:b/>
          <w:sz w:val="24"/>
          <w:szCs w:val="24"/>
        </w:rPr>
        <w:t xml:space="preserve"> </w:t>
      </w:r>
      <w:r w:rsidR="00F708E8" w:rsidRPr="00114A8D">
        <w:rPr>
          <w:rFonts w:ascii="Franklin Gothic Demi" w:hAnsi="Franklin Gothic Demi"/>
          <w:b/>
          <w:sz w:val="36"/>
          <w:szCs w:val="36"/>
        </w:rPr>
        <w:t>PROGRAMACIÓN ANUAL</w:t>
      </w:r>
    </w:p>
    <w:p w14:paraId="68150397" w14:textId="48CA635E" w:rsidR="00346B25" w:rsidRDefault="001271E5" w:rsidP="00346B25">
      <w:pPr>
        <w:spacing w:after="120"/>
        <w:rPr>
          <w:noProof/>
          <w:sz w:val="24"/>
          <w:szCs w:val="24"/>
          <w:lang w:eastAsia="es-PE"/>
        </w:rPr>
      </w:pPr>
      <w:r>
        <w:rPr>
          <w:b/>
          <w:sz w:val="24"/>
          <w:szCs w:val="24"/>
        </w:rPr>
        <w:t>1</w:t>
      </w:r>
      <w:r w:rsidR="00346B25" w:rsidRPr="00346B25">
        <w:rPr>
          <w:b/>
          <w:sz w:val="24"/>
          <w:szCs w:val="24"/>
        </w:rPr>
        <w:t xml:space="preserve">.- DATOS </w:t>
      </w:r>
      <w:r w:rsidR="0037183F">
        <w:rPr>
          <w:b/>
          <w:sz w:val="24"/>
          <w:szCs w:val="24"/>
        </w:rPr>
        <w:t>INFORMATIVOS</w:t>
      </w:r>
      <w:r w:rsidR="00346B25" w:rsidRPr="00346B25">
        <w:rPr>
          <w:b/>
          <w:sz w:val="24"/>
          <w:szCs w:val="24"/>
        </w:rPr>
        <w:t>:</w:t>
      </w:r>
      <w:r w:rsidR="00346B25" w:rsidRPr="00346B25">
        <w:rPr>
          <w:noProof/>
          <w:sz w:val="24"/>
          <w:szCs w:val="24"/>
          <w:lang w:eastAsia="es-PE"/>
        </w:rPr>
        <w:t xml:space="preserve"> </w:t>
      </w:r>
    </w:p>
    <w:tbl>
      <w:tblPr>
        <w:tblStyle w:val="Tablaconcuadrcula"/>
        <w:tblW w:w="13892" w:type="dxa"/>
        <w:tblInd w:w="-289" w:type="dxa"/>
        <w:tblLook w:val="04A0" w:firstRow="1" w:lastRow="0" w:firstColumn="1" w:lastColumn="0" w:noHBand="0" w:noVBand="1"/>
      </w:tblPr>
      <w:tblGrid>
        <w:gridCol w:w="1135"/>
        <w:gridCol w:w="2410"/>
        <w:gridCol w:w="2126"/>
        <w:gridCol w:w="1984"/>
        <w:gridCol w:w="2268"/>
        <w:gridCol w:w="3969"/>
      </w:tblGrid>
      <w:tr w:rsidR="001271E5" w14:paraId="2636FFAB" w14:textId="77777777" w:rsidTr="00EB1982">
        <w:trPr>
          <w:trHeight w:val="389"/>
        </w:trPr>
        <w:tc>
          <w:tcPr>
            <w:tcW w:w="1135" w:type="dxa"/>
            <w:shd w:val="clear" w:color="auto" w:fill="D9D9D9" w:themeFill="background1" w:themeFillShade="D9"/>
            <w:vAlign w:val="center"/>
          </w:tcPr>
          <w:p w14:paraId="0937AF5F" w14:textId="77777777" w:rsidR="00CB317F" w:rsidRDefault="001271E5" w:rsidP="00CB317F">
            <w:pPr>
              <w:spacing w:after="0"/>
              <w:rPr>
                <w:b/>
              </w:rPr>
            </w:pPr>
            <w:r>
              <w:rPr>
                <w:b/>
              </w:rPr>
              <w:t>1.1</w:t>
            </w:r>
            <w:r w:rsidR="00CB317F">
              <w:rPr>
                <w:b/>
              </w:rPr>
              <w:t xml:space="preserve"> GRE</w:t>
            </w:r>
          </w:p>
        </w:tc>
        <w:tc>
          <w:tcPr>
            <w:tcW w:w="2410" w:type="dxa"/>
            <w:vAlign w:val="center"/>
          </w:tcPr>
          <w:p w14:paraId="384F7820" w14:textId="76F44DED" w:rsidR="00CB317F" w:rsidRPr="003C5908" w:rsidRDefault="00EB1982" w:rsidP="00CB317F">
            <w:pPr>
              <w:spacing w:after="0"/>
              <w:rPr>
                <w:sz w:val="24"/>
                <w:szCs w:val="24"/>
              </w:rPr>
            </w:pPr>
            <w:r>
              <w:rPr>
                <w:sz w:val="24"/>
                <w:szCs w:val="24"/>
              </w:rPr>
              <w:t>AREQUIPA</w:t>
            </w:r>
          </w:p>
        </w:tc>
        <w:tc>
          <w:tcPr>
            <w:tcW w:w="2126" w:type="dxa"/>
            <w:shd w:val="clear" w:color="auto" w:fill="D9D9D9" w:themeFill="background1" w:themeFillShade="D9"/>
            <w:vAlign w:val="center"/>
          </w:tcPr>
          <w:p w14:paraId="5BC02855" w14:textId="5FCA7384" w:rsidR="00CB317F" w:rsidRDefault="00183E82" w:rsidP="001271E5">
            <w:pPr>
              <w:spacing w:after="0"/>
              <w:rPr>
                <w:b/>
              </w:rPr>
            </w:pPr>
            <w:r>
              <w:rPr>
                <w:b/>
              </w:rPr>
              <w:t>1.4 ÁREA</w:t>
            </w:r>
          </w:p>
        </w:tc>
        <w:tc>
          <w:tcPr>
            <w:tcW w:w="1984" w:type="dxa"/>
            <w:vAlign w:val="center"/>
          </w:tcPr>
          <w:p w14:paraId="75D8345F" w14:textId="77777777" w:rsidR="00CB317F" w:rsidRPr="003C5908" w:rsidRDefault="00461081" w:rsidP="00461081">
            <w:pPr>
              <w:spacing w:after="0"/>
              <w:rPr>
                <w:sz w:val="24"/>
                <w:szCs w:val="24"/>
              </w:rPr>
            </w:pPr>
            <w:r>
              <w:rPr>
                <w:sz w:val="24"/>
                <w:szCs w:val="24"/>
              </w:rPr>
              <w:t>ED. RELIGIOSA</w:t>
            </w:r>
          </w:p>
        </w:tc>
        <w:tc>
          <w:tcPr>
            <w:tcW w:w="2268" w:type="dxa"/>
            <w:shd w:val="clear" w:color="auto" w:fill="D9D9D9" w:themeFill="background1" w:themeFillShade="D9"/>
            <w:vAlign w:val="center"/>
          </w:tcPr>
          <w:p w14:paraId="025E0525" w14:textId="2690FEE2" w:rsidR="00CB317F" w:rsidRDefault="001271E5" w:rsidP="00627B77">
            <w:pPr>
              <w:spacing w:after="0"/>
              <w:rPr>
                <w:b/>
              </w:rPr>
            </w:pPr>
            <w:r>
              <w:rPr>
                <w:b/>
              </w:rPr>
              <w:t xml:space="preserve">1.7 </w:t>
            </w:r>
            <w:r w:rsidR="00CB317F">
              <w:rPr>
                <w:b/>
              </w:rPr>
              <w:t>DIRECTOR</w:t>
            </w:r>
          </w:p>
        </w:tc>
        <w:tc>
          <w:tcPr>
            <w:tcW w:w="3969" w:type="dxa"/>
            <w:vAlign w:val="center"/>
          </w:tcPr>
          <w:p w14:paraId="6BF80DD1" w14:textId="7314FF71" w:rsidR="00CB317F" w:rsidRPr="003C5908" w:rsidRDefault="00EB1982" w:rsidP="00CB317F">
            <w:pPr>
              <w:spacing w:after="0"/>
              <w:rPr>
                <w:sz w:val="24"/>
                <w:szCs w:val="24"/>
              </w:rPr>
            </w:pPr>
            <w:r>
              <w:rPr>
                <w:sz w:val="24"/>
                <w:szCs w:val="24"/>
              </w:rPr>
              <w:t>PAUL J. SONCO MAMANI</w:t>
            </w:r>
          </w:p>
        </w:tc>
      </w:tr>
      <w:tr w:rsidR="001271E5" w14:paraId="0E6E38BD" w14:textId="77777777" w:rsidTr="00EB1982">
        <w:trPr>
          <w:trHeight w:val="389"/>
        </w:trPr>
        <w:tc>
          <w:tcPr>
            <w:tcW w:w="1135" w:type="dxa"/>
            <w:shd w:val="clear" w:color="auto" w:fill="D9D9D9" w:themeFill="background1" w:themeFillShade="D9"/>
            <w:vAlign w:val="center"/>
          </w:tcPr>
          <w:p w14:paraId="26FB0D87" w14:textId="77777777" w:rsidR="00CB317F" w:rsidRDefault="001271E5" w:rsidP="001271E5">
            <w:pPr>
              <w:spacing w:after="0"/>
              <w:rPr>
                <w:b/>
              </w:rPr>
            </w:pPr>
            <w:r>
              <w:rPr>
                <w:b/>
              </w:rPr>
              <w:t xml:space="preserve">1.2 </w:t>
            </w:r>
            <w:r w:rsidR="00CB317F">
              <w:rPr>
                <w:b/>
              </w:rPr>
              <w:t>UGEL</w:t>
            </w:r>
          </w:p>
        </w:tc>
        <w:tc>
          <w:tcPr>
            <w:tcW w:w="2410" w:type="dxa"/>
            <w:vAlign w:val="center"/>
          </w:tcPr>
          <w:p w14:paraId="0842B5AF" w14:textId="64AE5CC7" w:rsidR="00CB317F" w:rsidRPr="003C5908" w:rsidRDefault="00EB1982" w:rsidP="00CB317F">
            <w:pPr>
              <w:spacing w:after="0"/>
              <w:rPr>
                <w:sz w:val="24"/>
                <w:szCs w:val="24"/>
              </w:rPr>
            </w:pPr>
            <w:r>
              <w:rPr>
                <w:sz w:val="24"/>
                <w:szCs w:val="24"/>
              </w:rPr>
              <w:t>CONDESUYOS</w:t>
            </w:r>
          </w:p>
        </w:tc>
        <w:tc>
          <w:tcPr>
            <w:tcW w:w="2126" w:type="dxa"/>
            <w:shd w:val="clear" w:color="auto" w:fill="D9D9D9" w:themeFill="background1" w:themeFillShade="D9"/>
            <w:vAlign w:val="center"/>
          </w:tcPr>
          <w:p w14:paraId="0240B28D" w14:textId="77777777" w:rsidR="00CB317F" w:rsidRDefault="001271E5" w:rsidP="001271E5">
            <w:pPr>
              <w:spacing w:after="0"/>
              <w:rPr>
                <w:b/>
              </w:rPr>
            </w:pPr>
            <w:r>
              <w:rPr>
                <w:b/>
              </w:rPr>
              <w:t xml:space="preserve">1.5 </w:t>
            </w:r>
            <w:r w:rsidR="00CB317F">
              <w:rPr>
                <w:b/>
              </w:rPr>
              <w:t>GRADO/SECCIÓN</w:t>
            </w:r>
          </w:p>
        </w:tc>
        <w:tc>
          <w:tcPr>
            <w:tcW w:w="1984" w:type="dxa"/>
            <w:vAlign w:val="center"/>
          </w:tcPr>
          <w:p w14:paraId="070E72A4" w14:textId="0805FB1C" w:rsidR="00CB317F" w:rsidRPr="003C5908" w:rsidRDefault="003F08E4" w:rsidP="003F08E4">
            <w:pPr>
              <w:spacing w:after="0"/>
              <w:rPr>
                <w:sz w:val="24"/>
                <w:szCs w:val="24"/>
              </w:rPr>
            </w:pPr>
            <w:r>
              <w:rPr>
                <w:sz w:val="24"/>
                <w:szCs w:val="24"/>
              </w:rPr>
              <w:t>CUARTO</w:t>
            </w:r>
            <w:r w:rsidR="00E23421">
              <w:rPr>
                <w:sz w:val="24"/>
                <w:szCs w:val="24"/>
              </w:rPr>
              <w:t xml:space="preserve"> </w:t>
            </w:r>
            <w:r w:rsidR="00E3497D">
              <w:rPr>
                <w:sz w:val="24"/>
                <w:szCs w:val="24"/>
              </w:rPr>
              <w:t xml:space="preserve">/ </w:t>
            </w:r>
            <w:r w:rsidR="00EB1982">
              <w:rPr>
                <w:sz w:val="24"/>
                <w:szCs w:val="24"/>
              </w:rPr>
              <w:t>UNICA</w:t>
            </w:r>
          </w:p>
        </w:tc>
        <w:tc>
          <w:tcPr>
            <w:tcW w:w="2268" w:type="dxa"/>
            <w:shd w:val="clear" w:color="auto" w:fill="D9D9D9" w:themeFill="background1" w:themeFillShade="D9"/>
            <w:vAlign w:val="center"/>
          </w:tcPr>
          <w:p w14:paraId="50509F86" w14:textId="7FF97E58" w:rsidR="00CB317F" w:rsidRDefault="001271E5" w:rsidP="001271E5">
            <w:pPr>
              <w:spacing w:after="0"/>
              <w:rPr>
                <w:b/>
              </w:rPr>
            </w:pPr>
            <w:r>
              <w:rPr>
                <w:b/>
              </w:rPr>
              <w:t xml:space="preserve">1.8 </w:t>
            </w:r>
            <w:r w:rsidR="00CB317F">
              <w:rPr>
                <w:b/>
              </w:rPr>
              <w:t>PROFESOR</w:t>
            </w:r>
            <w:r w:rsidR="00627B77">
              <w:rPr>
                <w:b/>
              </w:rPr>
              <w:t>A</w:t>
            </w:r>
          </w:p>
        </w:tc>
        <w:tc>
          <w:tcPr>
            <w:tcW w:w="3969" w:type="dxa"/>
            <w:vAlign w:val="center"/>
          </w:tcPr>
          <w:p w14:paraId="4004AD04" w14:textId="53006A9B" w:rsidR="00CB317F" w:rsidRPr="003C5908" w:rsidRDefault="00EB1982" w:rsidP="00461081">
            <w:pPr>
              <w:spacing w:after="0"/>
              <w:rPr>
                <w:sz w:val="24"/>
                <w:szCs w:val="24"/>
              </w:rPr>
            </w:pPr>
            <w:r>
              <w:rPr>
                <w:sz w:val="24"/>
                <w:szCs w:val="24"/>
              </w:rPr>
              <w:t>SILVIA J. CALDERON PEREZ</w:t>
            </w:r>
          </w:p>
        </w:tc>
      </w:tr>
      <w:tr w:rsidR="001271E5" w14:paraId="340C47A1" w14:textId="77777777" w:rsidTr="00EB1982">
        <w:trPr>
          <w:trHeight w:val="389"/>
        </w:trPr>
        <w:tc>
          <w:tcPr>
            <w:tcW w:w="1135" w:type="dxa"/>
            <w:shd w:val="clear" w:color="auto" w:fill="D9D9D9" w:themeFill="background1" w:themeFillShade="D9"/>
            <w:vAlign w:val="center"/>
          </w:tcPr>
          <w:p w14:paraId="35836CAC" w14:textId="77777777" w:rsidR="00CB317F" w:rsidRDefault="001271E5" w:rsidP="001271E5">
            <w:pPr>
              <w:spacing w:after="0"/>
              <w:rPr>
                <w:b/>
              </w:rPr>
            </w:pPr>
            <w:r>
              <w:rPr>
                <w:b/>
              </w:rPr>
              <w:t xml:space="preserve">1.3 </w:t>
            </w:r>
            <w:r w:rsidR="00CB317F">
              <w:rPr>
                <w:b/>
              </w:rPr>
              <w:t>I.E.</w:t>
            </w:r>
          </w:p>
        </w:tc>
        <w:tc>
          <w:tcPr>
            <w:tcW w:w="2410" w:type="dxa"/>
            <w:vAlign w:val="center"/>
          </w:tcPr>
          <w:p w14:paraId="0DECDD4D" w14:textId="75CAC87A" w:rsidR="00CB317F" w:rsidRPr="003C5908" w:rsidRDefault="00EB1982" w:rsidP="00CB317F">
            <w:pPr>
              <w:spacing w:after="0"/>
              <w:rPr>
                <w:sz w:val="24"/>
                <w:szCs w:val="24"/>
              </w:rPr>
            </w:pPr>
            <w:r>
              <w:rPr>
                <w:sz w:val="24"/>
                <w:szCs w:val="24"/>
              </w:rPr>
              <w:t>JOSE SIMEON TEJEDA</w:t>
            </w:r>
          </w:p>
        </w:tc>
        <w:tc>
          <w:tcPr>
            <w:tcW w:w="2126" w:type="dxa"/>
            <w:shd w:val="clear" w:color="auto" w:fill="D9D9D9" w:themeFill="background1" w:themeFillShade="D9"/>
            <w:vAlign w:val="center"/>
          </w:tcPr>
          <w:p w14:paraId="52F28C24" w14:textId="77777777" w:rsidR="00CB317F" w:rsidRDefault="001271E5" w:rsidP="001271E5">
            <w:pPr>
              <w:spacing w:after="0"/>
              <w:rPr>
                <w:b/>
              </w:rPr>
            </w:pPr>
            <w:r>
              <w:rPr>
                <w:b/>
              </w:rPr>
              <w:t xml:space="preserve">1.6 </w:t>
            </w:r>
            <w:r w:rsidR="00CB317F">
              <w:rPr>
                <w:b/>
              </w:rPr>
              <w:t>CICLO/NIVEL</w:t>
            </w:r>
          </w:p>
        </w:tc>
        <w:tc>
          <w:tcPr>
            <w:tcW w:w="1984" w:type="dxa"/>
            <w:vAlign w:val="center"/>
          </w:tcPr>
          <w:p w14:paraId="3DF7319F" w14:textId="50E331C6" w:rsidR="00CB317F" w:rsidRPr="003C5908" w:rsidRDefault="00CB317F" w:rsidP="00CB317F">
            <w:pPr>
              <w:spacing w:after="0"/>
              <w:rPr>
                <w:sz w:val="24"/>
                <w:szCs w:val="24"/>
              </w:rPr>
            </w:pPr>
            <w:r w:rsidRPr="003C5908">
              <w:rPr>
                <w:sz w:val="24"/>
                <w:szCs w:val="24"/>
              </w:rPr>
              <w:t>V</w:t>
            </w:r>
            <w:r w:rsidR="006B2269">
              <w:rPr>
                <w:sz w:val="24"/>
                <w:szCs w:val="24"/>
              </w:rPr>
              <w:t>I</w:t>
            </w:r>
            <w:r w:rsidRPr="003C5908">
              <w:rPr>
                <w:sz w:val="24"/>
                <w:szCs w:val="24"/>
              </w:rPr>
              <w:t>I - SECUNDARIA</w:t>
            </w:r>
          </w:p>
        </w:tc>
        <w:tc>
          <w:tcPr>
            <w:tcW w:w="2268" w:type="dxa"/>
            <w:shd w:val="clear" w:color="auto" w:fill="D9D9D9" w:themeFill="background1" w:themeFillShade="D9"/>
            <w:vAlign w:val="center"/>
          </w:tcPr>
          <w:p w14:paraId="4F3773DB" w14:textId="48F00517" w:rsidR="00CB317F" w:rsidRDefault="001271E5" w:rsidP="00627B77">
            <w:pPr>
              <w:spacing w:after="0"/>
              <w:rPr>
                <w:b/>
              </w:rPr>
            </w:pPr>
            <w:r>
              <w:rPr>
                <w:b/>
              </w:rPr>
              <w:t xml:space="preserve">1.9 </w:t>
            </w:r>
            <w:r w:rsidR="00183E82">
              <w:rPr>
                <w:b/>
              </w:rPr>
              <w:t>N.º</w:t>
            </w:r>
            <w:r w:rsidR="00627B77">
              <w:rPr>
                <w:b/>
              </w:rPr>
              <w:t xml:space="preserve"> DE SEMANAS</w:t>
            </w:r>
          </w:p>
        </w:tc>
        <w:tc>
          <w:tcPr>
            <w:tcW w:w="3969" w:type="dxa"/>
            <w:vAlign w:val="center"/>
          </w:tcPr>
          <w:p w14:paraId="1D648342" w14:textId="0EFC925F" w:rsidR="00CB317F" w:rsidRPr="00FB7456" w:rsidRDefault="00627B77" w:rsidP="00627B77">
            <w:pPr>
              <w:spacing w:after="0"/>
              <w:jc w:val="center"/>
              <w:rPr>
                <w:sz w:val="24"/>
                <w:szCs w:val="24"/>
              </w:rPr>
            </w:pPr>
            <w:r>
              <w:rPr>
                <w:sz w:val="24"/>
                <w:szCs w:val="24"/>
              </w:rPr>
              <w:t>3</w:t>
            </w:r>
            <w:r w:rsidR="00183E82">
              <w:rPr>
                <w:sz w:val="24"/>
                <w:szCs w:val="24"/>
              </w:rPr>
              <w:t>6</w:t>
            </w:r>
          </w:p>
        </w:tc>
      </w:tr>
    </w:tbl>
    <w:p w14:paraId="5624BE5C" w14:textId="77777777" w:rsidR="001271E5" w:rsidRPr="009E5012" w:rsidRDefault="001271E5" w:rsidP="001271E5">
      <w:pPr>
        <w:spacing w:after="0" w:line="240" w:lineRule="auto"/>
        <w:rPr>
          <w:b/>
          <w:bCs/>
          <w:sz w:val="16"/>
          <w:szCs w:val="16"/>
        </w:rPr>
      </w:pPr>
    </w:p>
    <w:p w14:paraId="36CA4E86" w14:textId="77777777" w:rsidR="00885213" w:rsidRPr="001271E5" w:rsidRDefault="00885213" w:rsidP="00885213">
      <w:pPr>
        <w:tabs>
          <w:tab w:val="left" w:pos="1410"/>
        </w:tabs>
        <w:spacing w:after="120"/>
        <w:rPr>
          <w:b/>
          <w:sz w:val="24"/>
          <w:szCs w:val="24"/>
        </w:rPr>
      </w:pPr>
      <w:r>
        <w:rPr>
          <w:b/>
          <w:sz w:val="24"/>
          <w:szCs w:val="24"/>
        </w:rPr>
        <w:t xml:space="preserve">2.- </w:t>
      </w:r>
      <w:r w:rsidRPr="001271E5">
        <w:rPr>
          <w:b/>
          <w:sz w:val="24"/>
          <w:szCs w:val="24"/>
        </w:rPr>
        <w:t>DESCRIPCIÓN GENERAL</w:t>
      </w:r>
      <w:r>
        <w:rPr>
          <w:b/>
          <w:sz w:val="24"/>
          <w:szCs w:val="24"/>
        </w:rPr>
        <w:t xml:space="preserve"> (Propósitos, Perfil y Enfoques del Área)</w:t>
      </w:r>
    </w:p>
    <w:p w14:paraId="0A33298C" w14:textId="77777777" w:rsidR="00885213" w:rsidRDefault="00885213" w:rsidP="00885213">
      <w:pPr>
        <w:spacing w:before="240" w:after="0"/>
        <w:ind w:left="375"/>
        <w:jc w:val="both"/>
        <w:rPr>
          <w:b/>
          <w:sz w:val="28"/>
          <w:szCs w:val="28"/>
        </w:rPr>
      </w:pPr>
      <w:r>
        <w:rPr>
          <w:b/>
          <w:sz w:val="28"/>
          <w:szCs w:val="28"/>
        </w:rPr>
        <w:t>2.1. Propósitos del Área</w:t>
      </w:r>
    </w:p>
    <w:p w14:paraId="67CDA28B" w14:textId="77777777" w:rsidR="00885213" w:rsidRDefault="00885213" w:rsidP="00885213">
      <w:pPr>
        <w:spacing w:after="240"/>
        <w:ind w:left="375"/>
        <w:jc w:val="both"/>
        <w:rPr>
          <w:sz w:val="24"/>
          <w:szCs w:val="24"/>
        </w:rPr>
      </w:pPr>
      <w:r w:rsidRPr="00F6582D">
        <w:rPr>
          <w:sz w:val="24"/>
          <w:szCs w:val="24"/>
        </w:rPr>
        <w:t xml:space="preserve">El ser humano posee, gracias a su condición espiritual, el don de percibir lo sagrado, la capacidad de captar el fundamento de todas las cosas, su raíz y destino trascendente como creaturas procedentes de un creador. Esta dimensión de profunda espiritualidad explica el fenómeno religioso en la historia de la humanidad pasada y presente. El hecho religioso forma parte del conjunto de expresiones de fe como experiencia específica humana, más allá de la limitada realidad disponible para el resto de seres del mundo. </w:t>
      </w:r>
    </w:p>
    <w:p w14:paraId="56E1A1A9" w14:textId="0D5B632A" w:rsidR="00885213" w:rsidRDefault="00885213" w:rsidP="00885213">
      <w:pPr>
        <w:spacing w:before="240" w:after="240"/>
        <w:ind w:left="375"/>
        <w:jc w:val="both"/>
        <w:rPr>
          <w:sz w:val="24"/>
          <w:szCs w:val="24"/>
        </w:rPr>
      </w:pPr>
      <w:r w:rsidRPr="00795315">
        <w:rPr>
          <w:sz w:val="24"/>
          <w:szCs w:val="24"/>
        </w:rPr>
        <w:t xml:space="preserve">Por ello, en la educación, es tan fundamental como necesario que las personas descubran y asuman la existencia de un Ser y una Verdad que nos proporcionan identidad y dignidad humana; que tomen conciencia de ser hijos de Dios, creados a su imagen y semejanza. </w:t>
      </w:r>
    </w:p>
    <w:p w14:paraId="2903B134" w14:textId="77777777" w:rsidR="00885213" w:rsidRDefault="00885213" w:rsidP="00885213">
      <w:pPr>
        <w:spacing w:after="0"/>
        <w:ind w:left="375"/>
        <w:jc w:val="both"/>
        <w:rPr>
          <w:b/>
          <w:sz w:val="28"/>
          <w:szCs w:val="28"/>
        </w:rPr>
      </w:pPr>
      <w:r>
        <w:rPr>
          <w:b/>
          <w:sz w:val="28"/>
          <w:szCs w:val="28"/>
        </w:rPr>
        <w:t>2.2. Perfil de egreso del Área</w:t>
      </w:r>
    </w:p>
    <w:p w14:paraId="0DB1E572" w14:textId="77777777" w:rsidR="00885213" w:rsidRDefault="00885213" w:rsidP="00885213">
      <w:pPr>
        <w:spacing w:after="240"/>
        <w:ind w:left="375"/>
        <w:jc w:val="both"/>
        <w:rPr>
          <w:sz w:val="24"/>
          <w:szCs w:val="24"/>
        </w:rPr>
      </w:pPr>
      <w:r>
        <w:rPr>
          <w:sz w:val="24"/>
          <w:szCs w:val="24"/>
        </w:rPr>
        <w:t xml:space="preserve">El logro del perfil de egreso: </w:t>
      </w:r>
      <w:r w:rsidRPr="00795315">
        <w:rPr>
          <w:b/>
          <w:sz w:val="24"/>
          <w:szCs w:val="24"/>
        </w:rPr>
        <w:t>“El estudiante comprende y aprecia la dimensión espiritual y religiosa en la vida de las personas y de las sociedades”</w:t>
      </w:r>
      <w:r>
        <w:rPr>
          <w:b/>
          <w:sz w:val="24"/>
          <w:szCs w:val="24"/>
        </w:rPr>
        <w:t xml:space="preserve">, </w:t>
      </w:r>
      <w:r w:rsidRPr="00795315">
        <w:rPr>
          <w:sz w:val="24"/>
          <w:szCs w:val="24"/>
        </w:rPr>
        <w:t xml:space="preserve">se basa en el desarrollo de las competencias. </w:t>
      </w:r>
    </w:p>
    <w:p w14:paraId="7CBBF9D0" w14:textId="77777777" w:rsidR="00885213" w:rsidRPr="00795315" w:rsidRDefault="00885213" w:rsidP="00885213">
      <w:pPr>
        <w:spacing w:before="240" w:after="240"/>
        <w:ind w:left="375"/>
        <w:jc w:val="both"/>
        <w:rPr>
          <w:sz w:val="24"/>
          <w:szCs w:val="24"/>
        </w:rPr>
      </w:pPr>
      <w:r w:rsidRPr="00BD1A7B">
        <w:rPr>
          <w:i/>
          <w:iCs/>
          <w:sz w:val="24"/>
          <w:szCs w:val="24"/>
          <w:lang w:val="es-ES"/>
        </w:rPr>
        <w:t>Comprende la trascendencia que tiene la dimensión espiritual y religiosa en la vida moral, cultural y social de las personas. Esto le permite reflexionar sobre el sentido de su vida, el compromiso ético y existencial en la construcción de un mundo más justo, solidario y fraterno. Así mismo muestra respeto y tolerancia por las diversas cosmovisiones, religiones y creencias de las personas</w:t>
      </w:r>
    </w:p>
    <w:p w14:paraId="526B91A1" w14:textId="77777777" w:rsidR="00885213" w:rsidRDefault="00885213" w:rsidP="00885213">
      <w:pPr>
        <w:spacing w:before="120" w:after="120"/>
        <w:ind w:left="375"/>
        <w:jc w:val="both"/>
        <w:rPr>
          <w:b/>
          <w:sz w:val="28"/>
          <w:szCs w:val="28"/>
        </w:rPr>
      </w:pPr>
      <w:r>
        <w:rPr>
          <w:b/>
          <w:sz w:val="28"/>
          <w:szCs w:val="28"/>
        </w:rPr>
        <w:t>2.3. Enfoques del área de Educación Religiosa</w:t>
      </w:r>
    </w:p>
    <w:p w14:paraId="03BEAB14" w14:textId="77777777" w:rsidR="00885213" w:rsidRPr="00213D4D" w:rsidRDefault="00885213" w:rsidP="00885213">
      <w:pPr>
        <w:pStyle w:val="Prrafodelista"/>
        <w:numPr>
          <w:ilvl w:val="0"/>
          <w:numId w:val="7"/>
        </w:numPr>
        <w:spacing w:before="120" w:line="240" w:lineRule="auto"/>
        <w:ind w:left="851" w:hanging="284"/>
        <w:jc w:val="both"/>
        <w:rPr>
          <w:rFonts w:cs="Arial"/>
        </w:rPr>
      </w:pPr>
      <w:r w:rsidRPr="00213D4D">
        <w:rPr>
          <w:rFonts w:cs="Arial"/>
          <w:b/>
        </w:rPr>
        <w:t>El enfoque Humanista Cristiano. -</w:t>
      </w:r>
      <w:r w:rsidRPr="00213D4D">
        <w:rPr>
          <w:rFonts w:cs="Arial"/>
        </w:rPr>
        <w:t xml:space="preserve"> Permite a los estudiantes comprender y dar razón de su fe aplicándola a la realidad, integrando la Fe y la vida. </w:t>
      </w:r>
    </w:p>
    <w:p w14:paraId="44B5CCB9" w14:textId="77777777" w:rsidR="00885213" w:rsidRPr="00213D4D" w:rsidRDefault="00885213" w:rsidP="00885213">
      <w:pPr>
        <w:pStyle w:val="Prrafodelista"/>
        <w:numPr>
          <w:ilvl w:val="0"/>
          <w:numId w:val="7"/>
        </w:numPr>
        <w:spacing w:before="240" w:line="240" w:lineRule="auto"/>
        <w:ind w:left="851" w:hanging="284"/>
        <w:jc w:val="both"/>
        <w:rPr>
          <w:rFonts w:cs="Arial"/>
        </w:rPr>
      </w:pPr>
      <w:r w:rsidRPr="00213D4D">
        <w:rPr>
          <w:rFonts w:cs="Arial"/>
          <w:b/>
        </w:rPr>
        <w:t>El Enfoque Cristo céntrico. -</w:t>
      </w:r>
      <w:r w:rsidRPr="00213D4D">
        <w:rPr>
          <w:rFonts w:cs="Arial"/>
        </w:rPr>
        <w:t xml:space="preserve"> Está orientado a promover en los estudiantes el actuar en el mundo al estilo de Jesucristo. </w:t>
      </w:r>
    </w:p>
    <w:p w14:paraId="0D7BA05D" w14:textId="77777777" w:rsidR="00885213" w:rsidRPr="00F6582D" w:rsidRDefault="00885213" w:rsidP="00885213">
      <w:pPr>
        <w:pStyle w:val="Prrafodelista"/>
        <w:numPr>
          <w:ilvl w:val="0"/>
          <w:numId w:val="7"/>
        </w:numPr>
        <w:spacing w:before="240" w:line="240" w:lineRule="auto"/>
        <w:ind w:left="851" w:hanging="284"/>
        <w:jc w:val="both"/>
        <w:rPr>
          <w:rFonts w:cs="Arial"/>
          <w:sz w:val="24"/>
          <w:szCs w:val="24"/>
        </w:rPr>
      </w:pPr>
      <w:r w:rsidRPr="00213D4D">
        <w:rPr>
          <w:rFonts w:cs="Arial"/>
          <w:b/>
        </w:rPr>
        <w:t>El enfoque Comunitario. -</w:t>
      </w:r>
      <w:r w:rsidRPr="00213D4D">
        <w:rPr>
          <w:rFonts w:cs="Arial"/>
        </w:rPr>
        <w:t xml:space="preserve"> La educación religiosa pretende que los estudiantes contribuyan a crear, en su comunidad familiar, escolar y social, un ambiente de vida fraterna y solidaria, animados por el espíritu evangélico del amor</w:t>
      </w:r>
      <w:r w:rsidRPr="00F6582D">
        <w:rPr>
          <w:rFonts w:cs="Arial"/>
          <w:sz w:val="24"/>
          <w:szCs w:val="24"/>
        </w:rPr>
        <w:t>.</w:t>
      </w:r>
    </w:p>
    <w:p w14:paraId="1C1536EA" w14:textId="77777777" w:rsidR="008D4955" w:rsidRDefault="008D4955" w:rsidP="001271E5">
      <w:pPr>
        <w:spacing w:after="0" w:line="240" w:lineRule="auto"/>
        <w:rPr>
          <w:b/>
          <w:bCs/>
          <w:sz w:val="24"/>
          <w:szCs w:val="24"/>
        </w:rPr>
      </w:pPr>
      <w:r>
        <w:rPr>
          <w:b/>
          <w:bCs/>
          <w:sz w:val="24"/>
          <w:szCs w:val="24"/>
        </w:rPr>
        <w:t xml:space="preserve">       </w:t>
      </w:r>
    </w:p>
    <w:p w14:paraId="74E868B1" w14:textId="77777777" w:rsidR="00777670" w:rsidRDefault="00777670" w:rsidP="001271E5">
      <w:pPr>
        <w:spacing w:after="0" w:line="240" w:lineRule="auto"/>
        <w:rPr>
          <w:b/>
          <w:bCs/>
          <w:sz w:val="24"/>
          <w:szCs w:val="24"/>
        </w:rPr>
      </w:pPr>
    </w:p>
    <w:p w14:paraId="4A8F4FF1" w14:textId="34A41F7D" w:rsidR="009243B6" w:rsidRDefault="008D4955" w:rsidP="001271E5">
      <w:pPr>
        <w:spacing w:after="0" w:line="240" w:lineRule="auto"/>
        <w:rPr>
          <w:b/>
          <w:sz w:val="24"/>
          <w:szCs w:val="24"/>
        </w:rPr>
      </w:pPr>
      <w:r>
        <w:rPr>
          <w:b/>
          <w:bCs/>
          <w:sz w:val="24"/>
          <w:szCs w:val="24"/>
        </w:rPr>
        <w:lastRenderedPageBreak/>
        <w:t xml:space="preserve">3. </w:t>
      </w:r>
      <w:r w:rsidR="00D67104">
        <w:rPr>
          <w:b/>
          <w:sz w:val="24"/>
          <w:szCs w:val="24"/>
        </w:rPr>
        <w:t xml:space="preserve">ORGANIZACIÓN DE LAS </w:t>
      </w:r>
      <w:r w:rsidR="000A13FD">
        <w:rPr>
          <w:b/>
          <w:sz w:val="24"/>
          <w:szCs w:val="24"/>
        </w:rPr>
        <w:t>UNIDADES</w:t>
      </w:r>
      <w:r w:rsidR="00D67104">
        <w:rPr>
          <w:b/>
          <w:sz w:val="24"/>
          <w:szCs w:val="24"/>
        </w:rPr>
        <w:t xml:space="preserve"> D</w:t>
      </w:r>
      <w:r w:rsidR="00114A8D">
        <w:rPr>
          <w:b/>
          <w:sz w:val="24"/>
          <w:szCs w:val="24"/>
        </w:rPr>
        <w:t>IDÁCTICAS</w:t>
      </w:r>
    </w:p>
    <w:p w14:paraId="44856283" w14:textId="77777777" w:rsidR="009243B6" w:rsidRDefault="009243B6">
      <w:pPr>
        <w:spacing w:after="160" w:line="259" w:lineRule="auto"/>
        <w:rPr>
          <w:b/>
          <w:sz w:val="24"/>
          <w:szCs w:val="24"/>
        </w:rPr>
      </w:pPr>
    </w:p>
    <w:tbl>
      <w:tblPr>
        <w:tblStyle w:val="Tablaconcuadrcula"/>
        <w:tblW w:w="5471" w:type="pct"/>
        <w:tblInd w:w="-431" w:type="dxa"/>
        <w:tblLayout w:type="fixed"/>
        <w:tblLook w:val="04A0" w:firstRow="1" w:lastRow="0" w:firstColumn="1" w:lastColumn="0" w:noHBand="0" w:noVBand="1"/>
      </w:tblPr>
      <w:tblGrid>
        <w:gridCol w:w="3124"/>
        <w:gridCol w:w="1544"/>
        <w:gridCol w:w="1544"/>
        <w:gridCol w:w="1543"/>
        <w:gridCol w:w="1543"/>
        <w:gridCol w:w="1543"/>
        <w:gridCol w:w="1543"/>
        <w:gridCol w:w="1543"/>
        <w:gridCol w:w="1384"/>
      </w:tblGrid>
      <w:tr w:rsidR="007A2C4B" w14:paraId="7B689A3C" w14:textId="77777777" w:rsidTr="00E1066C">
        <w:trPr>
          <w:trHeight w:val="570"/>
        </w:trPr>
        <w:tc>
          <w:tcPr>
            <w:tcW w:w="1020" w:type="pct"/>
            <w:shd w:val="clear" w:color="auto" w:fill="FFF2CC" w:themeFill="accent4" w:themeFillTint="33"/>
            <w:vAlign w:val="center"/>
          </w:tcPr>
          <w:p w14:paraId="4C210518" w14:textId="77777777" w:rsidR="009243B6" w:rsidRDefault="009243B6" w:rsidP="00573589">
            <w:pPr>
              <w:spacing w:after="0"/>
              <w:jc w:val="center"/>
              <w:rPr>
                <w:b/>
                <w:sz w:val="24"/>
                <w:szCs w:val="24"/>
              </w:rPr>
            </w:pPr>
            <w:r>
              <w:rPr>
                <w:b/>
                <w:sz w:val="24"/>
                <w:szCs w:val="24"/>
              </w:rPr>
              <w:t>PERIODOS</w:t>
            </w:r>
          </w:p>
        </w:tc>
        <w:tc>
          <w:tcPr>
            <w:tcW w:w="1008" w:type="pct"/>
            <w:gridSpan w:val="2"/>
            <w:shd w:val="clear" w:color="auto" w:fill="FFF2CC" w:themeFill="accent4" w:themeFillTint="33"/>
            <w:vAlign w:val="center"/>
          </w:tcPr>
          <w:p w14:paraId="29CD4AD4" w14:textId="77777777" w:rsidR="009243B6" w:rsidRDefault="009243B6" w:rsidP="00573589">
            <w:pPr>
              <w:spacing w:after="0"/>
              <w:jc w:val="center"/>
              <w:rPr>
                <w:b/>
                <w:sz w:val="24"/>
                <w:szCs w:val="24"/>
              </w:rPr>
            </w:pPr>
            <w:r>
              <w:rPr>
                <w:b/>
                <w:sz w:val="24"/>
                <w:szCs w:val="24"/>
              </w:rPr>
              <w:t>I BIMESTRE</w:t>
            </w:r>
          </w:p>
        </w:tc>
        <w:tc>
          <w:tcPr>
            <w:tcW w:w="1007" w:type="pct"/>
            <w:gridSpan w:val="2"/>
            <w:shd w:val="clear" w:color="auto" w:fill="FFF2CC" w:themeFill="accent4" w:themeFillTint="33"/>
            <w:vAlign w:val="center"/>
          </w:tcPr>
          <w:p w14:paraId="43BC6A14" w14:textId="77777777" w:rsidR="009243B6" w:rsidRDefault="009243B6" w:rsidP="00573589">
            <w:pPr>
              <w:spacing w:after="0"/>
              <w:jc w:val="center"/>
              <w:rPr>
                <w:b/>
                <w:sz w:val="24"/>
                <w:szCs w:val="24"/>
              </w:rPr>
            </w:pPr>
            <w:r>
              <w:rPr>
                <w:b/>
                <w:sz w:val="24"/>
                <w:szCs w:val="24"/>
              </w:rPr>
              <w:t>II BIMESTRE</w:t>
            </w:r>
          </w:p>
        </w:tc>
        <w:tc>
          <w:tcPr>
            <w:tcW w:w="1007" w:type="pct"/>
            <w:gridSpan w:val="2"/>
            <w:shd w:val="clear" w:color="auto" w:fill="FFF2CC" w:themeFill="accent4" w:themeFillTint="33"/>
            <w:vAlign w:val="center"/>
          </w:tcPr>
          <w:p w14:paraId="2E3E4A8C" w14:textId="77777777" w:rsidR="009243B6" w:rsidRDefault="009243B6" w:rsidP="00573589">
            <w:pPr>
              <w:spacing w:after="0"/>
              <w:jc w:val="center"/>
              <w:rPr>
                <w:b/>
                <w:sz w:val="24"/>
                <w:szCs w:val="24"/>
              </w:rPr>
            </w:pPr>
            <w:r>
              <w:rPr>
                <w:b/>
                <w:sz w:val="24"/>
                <w:szCs w:val="24"/>
              </w:rPr>
              <w:t>III BIMESTRE</w:t>
            </w:r>
          </w:p>
        </w:tc>
        <w:tc>
          <w:tcPr>
            <w:tcW w:w="958" w:type="pct"/>
            <w:gridSpan w:val="2"/>
            <w:shd w:val="clear" w:color="auto" w:fill="FFF2CC" w:themeFill="accent4" w:themeFillTint="33"/>
            <w:vAlign w:val="center"/>
          </w:tcPr>
          <w:p w14:paraId="26BEA910" w14:textId="77777777" w:rsidR="009243B6" w:rsidRDefault="009243B6" w:rsidP="00573589">
            <w:pPr>
              <w:spacing w:after="0"/>
              <w:jc w:val="center"/>
              <w:rPr>
                <w:b/>
                <w:sz w:val="24"/>
                <w:szCs w:val="24"/>
              </w:rPr>
            </w:pPr>
            <w:r>
              <w:rPr>
                <w:b/>
                <w:sz w:val="24"/>
                <w:szCs w:val="24"/>
              </w:rPr>
              <w:t>IV BIMESTRE</w:t>
            </w:r>
          </w:p>
        </w:tc>
      </w:tr>
      <w:tr w:rsidR="00A1311F" w14:paraId="0D8C9734" w14:textId="77777777" w:rsidTr="00E1066C">
        <w:trPr>
          <w:trHeight w:val="551"/>
        </w:trPr>
        <w:tc>
          <w:tcPr>
            <w:tcW w:w="1020" w:type="pct"/>
            <w:shd w:val="clear" w:color="auto" w:fill="F7CAAC" w:themeFill="accent2" w:themeFillTint="66"/>
            <w:vAlign w:val="center"/>
          </w:tcPr>
          <w:p w14:paraId="76F1DE50" w14:textId="77777777" w:rsidR="009243B6" w:rsidRDefault="009243B6" w:rsidP="00573589">
            <w:pPr>
              <w:spacing w:after="0"/>
              <w:jc w:val="center"/>
              <w:rPr>
                <w:b/>
                <w:sz w:val="24"/>
                <w:szCs w:val="24"/>
              </w:rPr>
            </w:pPr>
            <w:r>
              <w:rPr>
                <w:b/>
                <w:sz w:val="24"/>
                <w:szCs w:val="24"/>
              </w:rPr>
              <w:t>UNIDADES DIDÁCTICAS</w:t>
            </w:r>
          </w:p>
        </w:tc>
        <w:tc>
          <w:tcPr>
            <w:tcW w:w="504" w:type="pct"/>
            <w:shd w:val="clear" w:color="auto" w:fill="FFD966" w:themeFill="accent4" w:themeFillTint="99"/>
            <w:vAlign w:val="center"/>
          </w:tcPr>
          <w:p w14:paraId="37EAA045" w14:textId="77777777" w:rsidR="009243B6" w:rsidRDefault="009243B6" w:rsidP="00573589">
            <w:pPr>
              <w:spacing w:after="0"/>
              <w:jc w:val="center"/>
              <w:rPr>
                <w:b/>
                <w:sz w:val="24"/>
                <w:szCs w:val="24"/>
              </w:rPr>
            </w:pPr>
            <w:r>
              <w:rPr>
                <w:b/>
                <w:sz w:val="24"/>
                <w:szCs w:val="24"/>
              </w:rPr>
              <w:t>UA 1</w:t>
            </w:r>
          </w:p>
        </w:tc>
        <w:tc>
          <w:tcPr>
            <w:tcW w:w="504" w:type="pct"/>
            <w:shd w:val="clear" w:color="auto" w:fill="FFD966" w:themeFill="accent4" w:themeFillTint="99"/>
            <w:vAlign w:val="center"/>
          </w:tcPr>
          <w:p w14:paraId="3F133EA0" w14:textId="77777777" w:rsidR="009243B6" w:rsidRDefault="009243B6" w:rsidP="00573589">
            <w:pPr>
              <w:spacing w:after="0"/>
              <w:jc w:val="center"/>
              <w:rPr>
                <w:b/>
                <w:sz w:val="24"/>
                <w:szCs w:val="24"/>
              </w:rPr>
            </w:pPr>
            <w:r w:rsidRPr="00FC0D53">
              <w:rPr>
                <w:b/>
                <w:sz w:val="24"/>
                <w:szCs w:val="24"/>
              </w:rPr>
              <w:t xml:space="preserve">UA </w:t>
            </w:r>
            <w:r>
              <w:rPr>
                <w:b/>
                <w:sz w:val="24"/>
                <w:szCs w:val="24"/>
              </w:rPr>
              <w:t>2</w:t>
            </w:r>
          </w:p>
        </w:tc>
        <w:tc>
          <w:tcPr>
            <w:tcW w:w="504" w:type="pct"/>
            <w:shd w:val="clear" w:color="auto" w:fill="FFD966" w:themeFill="accent4" w:themeFillTint="99"/>
            <w:vAlign w:val="center"/>
          </w:tcPr>
          <w:p w14:paraId="60564582" w14:textId="77777777" w:rsidR="009243B6" w:rsidRDefault="009243B6" w:rsidP="00573589">
            <w:pPr>
              <w:spacing w:after="0"/>
              <w:jc w:val="center"/>
              <w:rPr>
                <w:b/>
                <w:sz w:val="24"/>
                <w:szCs w:val="24"/>
              </w:rPr>
            </w:pPr>
            <w:r w:rsidRPr="00FC0D53">
              <w:rPr>
                <w:b/>
                <w:sz w:val="24"/>
                <w:szCs w:val="24"/>
              </w:rPr>
              <w:t xml:space="preserve">UA </w:t>
            </w:r>
            <w:r>
              <w:rPr>
                <w:b/>
                <w:sz w:val="24"/>
                <w:szCs w:val="24"/>
              </w:rPr>
              <w:t>3</w:t>
            </w:r>
          </w:p>
        </w:tc>
        <w:tc>
          <w:tcPr>
            <w:tcW w:w="504" w:type="pct"/>
            <w:shd w:val="clear" w:color="auto" w:fill="FFD966" w:themeFill="accent4" w:themeFillTint="99"/>
            <w:vAlign w:val="center"/>
          </w:tcPr>
          <w:p w14:paraId="68B56DB5" w14:textId="77777777" w:rsidR="009243B6" w:rsidRDefault="009243B6" w:rsidP="00573589">
            <w:pPr>
              <w:spacing w:after="0"/>
              <w:jc w:val="center"/>
              <w:rPr>
                <w:b/>
                <w:sz w:val="24"/>
                <w:szCs w:val="24"/>
              </w:rPr>
            </w:pPr>
            <w:r w:rsidRPr="00FC0D53">
              <w:rPr>
                <w:b/>
                <w:sz w:val="24"/>
                <w:szCs w:val="24"/>
              </w:rPr>
              <w:t xml:space="preserve">UA </w:t>
            </w:r>
            <w:r>
              <w:rPr>
                <w:b/>
                <w:sz w:val="24"/>
                <w:szCs w:val="24"/>
              </w:rPr>
              <w:t>4</w:t>
            </w:r>
          </w:p>
        </w:tc>
        <w:tc>
          <w:tcPr>
            <w:tcW w:w="504" w:type="pct"/>
            <w:shd w:val="clear" w:color="auto" w:fill="FFD966" w:themeFill="accent4" w:themeFillTint="99"/>
            <w:vAlign w:val="center"/>
          </w:tcPr>
          <w:p w14:paraId="133E9EA9" w14:textId="77777777" w:rsidR="009243B6" w:rsidRDefault="009243B6" w:rsidP="00573589">
            <w:pPr>
              <w:spacing w:after="0"/>
              <w:jc w:val="center"/>
              <w:rPr>
                <w:b/>
                <w:sz w:val="24"/>
                <w:szCs w:val="24"/>
              </w:rPr>
            </w:pPr>
            <w:r w:rsidRPr="00FC0D53">
              <w:rPr>
                <w:b/>
                <w:sz w:val="24"/>
                <w:szCs w:val="24"/>
              </w:rPr>
              <w:t xml:space="preserve">UA </w:t>
            </w:r>
            <w:r>
              <w:rPr>
                <w:b/>
                <w:sz w:val="24"/>
                <w:szCs w:val="24"/>
              </w:rPr>
              <w:t>5</w:t>
            </w:r>
          </w:p>
        </w:tc>
        <w:tc>
          <w:tcPr>
            <w:tcW w:w="504" w:type="pct"/>
            <w:shd w:val="clear" w:color="auto" w:fill="FFD966" w:themeFill="accent4" w:themeFillTint="99"/>
            <w:vAlign w:val="center"/>
          </w:tcPr>
          <w:p w14:paraId="64596E11" w14:textId="77777777" w:rsidR="009243B6" w:rsidRDefault="009243B6" w:rsidP="00573589">
            <w:pPr>
              <w:spacing w:after="0"/>
              <w:jc w:val="center"/>
              <w:rPr>
                <w:b/>
                <w:sz w:val="24"/>
                <w:szCs w:val="24"/>
              </w:rPr>
            </w:pPr>
            <w:r w:rsidRPr="00FC0D53">
              <w:rPr>
                <w:b/>
                <w:sz w:val="24"/>
                <w:szCs w:val="24"/>
              </w:rPr>
              <w:t xml:space="preserve">UA </w:t>
            </w:r>
            <w:r>
              <w:rPr>
                <w:b/>
                <w:sz w:val="24"/>
                <w:szCs w:val="24"/>
              </w:rPr>
              <w:t>6</w:t>
            </w:r>
          </w:p>
        </w:tc>
        <w:tc>
          <w:tcPr>
            <w:tcW w:w="504" w:type="pct"/>
            <w:shd w:val="clear" w:color="auto" w:fill="FFD966" w:themeFill="accent4" w:themeFillTint="99"/>
            <w:vAlign w:val="center"/>
          </w:tcPr>
          <w:p w14:paraId="55E0769D" w14:textId="77777777" w:rsidR="009243B6" w:rsidRDefault="009243B6" w:rsidP="00573589">
            <w:pPr>
              <w:spacing w:after="0"/>
              <w:jc w:val="center"/>
              <w:rPr>
                <w:b/>
                <w:sz w:val="24"/>
                <w:szCs w:val="24"/>
              </w:rPr>
            </w:pPr>
            <w:r w:rsidRPr="00FC0D53">
              <w:rPr>
                <w:b/>
                <w:sz w:val="24"/>
                <w:szCs w:val="24"/>
              </w:rPr>
              <w:t xml:space="preserve">UA </w:t>
            </w:r>
            <w:r>
              <w:rPr>
                <w:b/>
                <w:sz w:val="24"/>
                <w:szCs w:val="24"/>
              </w:rPr>
              <w:t>7</w:t>
            </w:r>
          </w:p>
        </w:tc>
        <w:tc>
          <w:tcPr>
            <w:tcW w:w="455" w:type="pct"/>
            <w:shd w:val="clear" w:color="auto" w:fill="FFD966" w:themeFill="accent4" w:themeFillTint="99"/>
            <w:vAlign w:val="center"/>
          </w:tcPr>
          <w:p w14:paraId="1F334937" w14:textId="77777777" w:rsidR="009243B6" w:rsidRDefault="009243B6" w:rsidP="00573589">
            <w:pPr>
              <w:spacing w:after="0"/>
              <w:jc w:val="center"/>
              <w:rPr>
                <w:b/>
                <w:sz w:val="24"/>
                <w:szCs w:val="24"/>
              </w:rPr>
            </w:pPr>
            <w:r w:rsidRPr="00FC0D53">
              <w:rPr>
                <w:b/>
                <w:sz w:val="24"/>
                <w:szCs w:val="24"/>
              </w:rPr>
              <w:t xml:space="preserve">UA </w:t>
            </w:r>
            <w:r>
              <w:rPr>
                <w:b/>
                <w:sz w:val="24"/>
                <w:szCs w:val="24"/>
              </w:rPr>
              <w:t>8</w:t>
            </w:r>
          </w:p>
        </w:tc>
      </w:tr>
      <w:tr w:rsidR="00A1311F" w14:paraId="11164967" w14:textId="77777777" w:rsidTr="00E1066C">
        <w:trPr>
          <w:trHeight w:val="1065"/>
        </w:trPr>
        <w:tc>
          <w:tcPr>
            <w:tcW w:w="1020" w:type="pct"/>
            <w:shd w:val="clear" w:color="auto" w:fill="FBE4D5" w:themeFill="accent2" w:themeFillTint="33"/>
            <w:vAlign w:val="center"/>
          </w:tcPr>
          <w:p w14:paraId="65915FA9" w14:textId="77777777" w:rsidR="009243B6" w:rsidRDefault="009243B6" w:rsidP="00573589">
            <w:pPr>
              <w:spacing w:after="0"/>
              <w:jc w:val="center"/>
              <w:rPr>
                <w:b/>
                <w:sz w:val="24"/>
                <w:szCs w:val="24"/>
              </w:rPr>
            </w:pPr>
            <w:r>
              <w:rPr>
                <w:b/>
                <w:sz w:val="24"/>
                <w:szCs w:val="24"/>
              </w:rPr>
              <w:t>TÍTULO DE LA UNIDAD</w:t>
            </w:r>
          </w:p>
        </w:tc>
        <w:tc>
          <w:tcPr>
            <w:tcW w:w="504" w:type="pct"/>
            <w:shd w:val="clear" w:color="auto" w:fill="auto"/>
            <w:vAlign w:val="center"/>
          </w:tcPr>
          <w:p w14:paraId="150FB1F6" w14:textId="26863568" w:rsidR="009243B6" w:rsidRPr="0055631D" w:rsidRDefault="00166D1C" w:rsidP="007A2C4B">
            <w:pPr>
              <w:spacing w:after="0"/>
              <w:rPr>
                <w:b/>
                <w:sz w:val="18"/>
                <w:szCs w:val="18"/>
              </w:rPr>
            </w:pPr>
            <w:r w:rsidRPr="0055631D">
              <w:rPr>
                <w:b/>
                <w:sz w:val="18"/>
                <w:szCs w:val="18"/>
              </w:rPr>
              <w:t>“</w:t>
            </w:r>
            <w:r w:rsidR="0048204A" w:rsidRPr="0055631D">
              <w:rPr>
                <w:b/>
                <w:sz w:val="18"/>
                <w:szCs w:val="18"/>
              </w:rPr>
              <w:t xml:space="preserve">RECONFORTAR </w:t>
            </w:r>
            <w:r w:rsidRPr="0055631D">
              <w:rPr>
                <w:b/>
                <w:sz w:val="18"/>
                <w:szCs w:val="18"/>
              </w:rPr>
              <w:t>LA FE QUE NOS ACERCA A DIOS”</w:t>
            </w:r>
          </w:p>
        </w:tc>
        <w:tc>
          <w:tcPr>
            <w:tcW w:w="504" w:type="pct"/>
            <w:shd w:val="clear" w:color="auto" w:fill="auto"/>
            <w:vAlign w:val="center"/>
          </w:tcPr>
          <w:p w14:paraId="162ADC7F" w14:textId="162FDB7D" w:rsidR="009243B6" w:rsidRPr="0055631D" w:rsidRDefault="007B581E" w:rsidP="00DF595D">
            <w:pPr>
              <w:spacing w:after="0"/>
              <w:ind w:right="-141"/>
              <w:rPr>
                <w:b/>
                <w:sz w:val="18"/>
                <w:szCs w:val="18"/>
              </w:rPr>
            </w:pPr>
            <w:r w:rsidRPr="0055631D">
              <w:rPr>
                <w:b/>
                <w:sz w:val="18"/>
                <w:szCs w:val="18"/>
              </w:rPr>
              <w:t>"</w:t>
            </w:r>
            <w:r w:rsidR="0049623F" w:rsidRPr="0055631D">
              <w:rPr>
                <w:b/>
                <w:sz w:val="18"/>
                <w:szCs w:val="18"/>
              </w:rPr>
              <w:t xml:space="preserve">RESPETEMOS LA </w:t>
            </w:r>
            <w:r w:rsidRPr="0055631D">
              <w:rPr>
                <w:b/>
                <w:sz w:val="18"/>
                <w:szCs w:val="18"/>
              </w:rPr>
              <w:t xml:space="preserve"> VIDA</w:t>
            </w:r>
            <w:r w:rsidR="0049623F" w:rsidRPr="0055631D">
              <w:rPr>
                <w:b/>
                <w:sz w:val="18"/>
                <w:szCs w:val="18"/>
              </w:rPr>
              <w:t>,</w:t>
            </w:r>
            <w:r w:rsidRPr="0055631D">
              <w:rPr>
                <w:b/>
                <w:sz w:val="18"/>
                <w:szCs w:val="18"/>
              </w:rPr>
              <w:t>SIGUIENDO EL MODELO DE LA VIRGEN MARÍA"</w:t>
            </w:r>
          </w:p>
        </w:tc>
        <w:tc>
          <w:tcPr>
            <w:tcW w:w="504" w:type="pct"/>
            <w:shd w:val="clear" w:color="auto" w:fill="auto"/>
            <w:vAlign w:val="center"/>
          </w:tcPr>
          <w:p w14:paraId="0559BB79" w14:textId="777BEA47" w:rsidR="009243B6" w:rsidRPr="0055631D" w:rsidRDefault="00997D0A" w:rsidP="007A2C4B">
            <w:pPr>
              <w:spacing w:after="0"/>
              <w:rPr>
                <w:b/>
                <w:sz w:val="18"/>
                <w:szCs w:val="18"/>
              </w:rPr>
            </w:pPr>
            <w:r w:rsidRPr="0055631D">
              <w:rPr>
                <w:b/>
                <w:sz w:val="18"/>
                <w:szCs w:val="18"/>
              </w:rPr>
              <w:t>"SOMOS IGLESIA Y GUARDIANES DE LA CREACIÓN"</w:t>
            </w:r>
          </w:p>
        </w:tc>
        <w:tc>
          <w:tcPr>
            <w:tcW w:w="504" w:type="pct"/>
            <w:shd w:val="clear" w:color="auto" w:fill="auto"/>
            <w:vAlign w:val="center"/>
          </w:tcPr>
          <w:p w14:paraId="5E79C16F" w14:textId="0029F80D" w:rsidR="009243B6" w:rsidRPr="0055631D" w:rsidRDefault="00212D77" w:rsidP="005A7B35">
            <w:pPr>
              <w:spacing w:after="0"/>
              <w:rPr>
                <w:b/>
                <w:sz w:val="18"/>
                <w:szCs w:val="18"/>
              </w:rPr>
            </w:pPr>
            <w:r w:rsidRPr="0055631D">
              <w:rPr>
                <w:b/>
                <w:sz w:val="18"/>
                <w:szCs w:val="18"/>
              </w:rPr>
              <w:t>VIVIMOS NUESTRA MISION CON VALORES Y COMPROMISO</w:t>
            </w:r>
          </w:p>
        </w:tc>
        <w:tc>
          <w:tcPr>
            <w:tcW w:w="504" w:type="pct"/>
            <w:shd w:val="clear" w:color="auto" w:fill="auto"/>
            <w:vAlign w:val="center"/>
          </w:tcPr>
          <w:p w14:paraId="7FFEAD2A" w14:textId="4911B484" w:rsidR="009243B6" w:rsidRPr="0055631D" w:rsidRDefault="00212D77" w:rsidP="007A2C4B">
            <w:pPr>
              <w:spacing w:after="0"/>
              <w:rPr>
                <w:b/>
                <w:bCs/>
                <w:sz w:val="18"/>
                <w:szCs w:val="18"/>
              </w:rPr>
            </w:pPr>
            <w:r w:rsidRPr="0055631D">
              <w:rPr>
                <w:b/>
                <w:sz w:val="18"/>
                <w:szCs w:val="18"/>
              </w:rPr>
              <w:t xml:space="preserve">VALORAMOS LA VOCACION DE LOS MIEMBROS DE LA IGLESIA </w:t>
            </w:r>
          </w:p>
        </w:tc>
        <w:tc>
          <w:tcPr>
            <w:tcW w:w="504" w:type="pct"/>
            <w:shd w:val="clear" w:color="auto" w:fill="auto"/>
            <w:vAlign w:val="center"/>
          </w:tcPr>
          <w:p w14:paraId="68462F66" w14:textId="17202A50" w:rsidR="009243B6" w:rsidRPr="0055631D" w:rsidRDefault="00376097" w:rsidP="0055631D">
            <w:pPr>
              <w:spacing w:after="0"/>
              <w:rPr>
                <w:b/>
                <w:sz w:val="18"/>
                <w:szCs w:val="18"/>
              </w:rPr>
            </w:pPr>
            <w:r w:rsidRPr="0055631D">
              <w:rPr>
                <w:b/>
                <w:sz w:val="18"/>
                <w:szCs w:val="18"/>
              </w:rPr>
              <w:t>VIVIMOS LA LEY DE DIOS</w:t>
            </w:r>
            <w:r w:rsidR="00933F5F" w:rsidRPr="0055631D">
              <w:rPr>
                <w:b/>
                <w:sz w:val="18"/>
                <w:szCs w:val="18"/>
              </w:rPr>
              <w:t xml:space="preserve"> </w:t>
            </w:r>
            <w:r w:rsidR="0055631D">
              <w:rPr>
                <w:b/>
                <w:sz w:val="18"/>
                <w:szCs w:val="18"/>
              </w:rPr>
              <w:t xml:space="preserve">PARA FORMAR </w:t>
            </w:r>
            <w:r w:rsidR="00997D0A" w:rsidRPr="0055631D">
              <w:rPr>
                <w:b/>
                <w:sz w:val="18"/>
                <w:szCs w:val="18"/>
              </w:rPr>
              <w:t xml:space="preserve"> NUESTRA</w:t>
            </w:r>
            <w:r w:rsidR="00933F5F" w:rsidRPr="0055631D">
              <w:rPr>
                <w:b/>
                <w:sz w:val="18"/>
                <w:szCs w:val="18"/>
              </w:rPr>
              <w:t xml:space="preserve"> CONCIENCIA </w:t>
            </w:r>
            <w:r w:rsidRPr="0055631D">
              <w:rPr>
                <w:b/>
                <w:sz w:val="18"/>
                <w:szCs w:val="18"/>
              </w:rPr>
              <w:t xml:space="preserve"> </w:t>
            </w:r>
          </w:p>
        </w:tc>
        <w:tc>
          <w:tcPr>
            <w:tcW w:w="504" w:type="pct"/>
            <w:shd w:val="clear" w:color="auto" w:fill="auto"/>
            <w:vAlign w:val="center"/>
          </w:tcPr>
          <w:p w14:paraId="679541BB" w14:textId="19B446F4" w:rsidR="009243B6" w:rsidRPr="0055631D" w:rsidRDefault="00933F5F" w:rsidP="007A2C4B">
            <w:pPr>
              <w:spacing w:after="0"/>
              <w:rPr>
                <w:b/>
                <w:sz w:val="18"/>
                <w:szCs w:val="18"/>
              </w:rPr>
            </w:pPr>
            <w:r w:rsidRPr="0055631D">
              <w:rPr>
                <w:b/>
                <w:sz w:val="18"/>
                <w:szCs w:val="18"/>
              </w:rPr>
              <w:t xml:space="preserve">RENOVAMOS NUESTRA  </w:t>
            </w:r>
            <w:r w:rsidR="00997D0A" w:rsidRPr="0055631D">
              <w:rPr>
                <w:b/>
                <w:sz w:val="18"/>
                <w:szCs w:val="18"/>
              </w:rPr>
              <w:t xml:space="preserve"> </w:t>
            </w:r>
            <w:r w:rsidRPr="0055631D">
              <w:rPr>
                <w:b/>
                <w:sz w:val="18"/>
                <w:szCs w:val="18"/>
              </w:rPr>
              <w:t>LA FE PARA SERVIR</w:t>
            </w:r>
            <w:r w:rsidR="00997D0A" w:rsidRPr="0055631D">
              <w:rPr>
                <w:b/>
                <w:sz w:val="18"/>
                <w:szCs w:val="18"/>
              </w:rPr>
              <w:t xml:space="preserve"> </w:t>
            </w:r>
            <w:r w:rsidRPr="0055631D">
              <w:rPr>
                <w:b/>
                <w:sz w:val="18"/>
                <w:szCs w:val="18"/>
              </w:rPr>
              <w:t xml:space="preserve">CON AMOR </w:t>
            </w:r>
          </w:p>
        </w:tc>
        <w:tc>
          <w:tcPr>
            <w:tcW w:w="455" w:type="pct"/>
            <w:shd w:val="clear" w:color="auto" w:fill="auto"/>
            <w:vAlign w:val="center"/>
          </w:tcPr>
          <w:p w14:paraId="64078F6E" w14:textId="7D96CA3A" w:rsidR="009243B6" w:rsidRPr="0055631D" w:rsidRDefault="00997D0A" w:rsidP="007A2C4B">
            <w:pPr>
              <w:spacing w:after="0"/>
              <w:rPr>
                <w:b/>
                <w:sz w:val="18"/>
                <w:szCs w:val="18"/>
              </w:rPr>
            </w:pPr>
            <w:r w:rsidRPr="0055631D">
              <w:rPr>
                <w:b/>
                <w:sz w:val="18"/>
                <w:szCs w:val="18"/>
              </w:rPr>
              <w:t>C</w:t>
            </w:r>
            <w:r w:rsidRPr="00EB1982">
              <w:rPr>
                <w:b/>
                <w:sz w:val="16"/>
                <w:szCs w:val="18"/>
              </w:rPr>
              <w:t>AMINEMOS HACIA LA SANTIDAD C</w:t>
            </w:r>
            <w:r w:rsidR="00EB1982" w:rsidRPr="00EB1982">
              <w:rPr>
                <w:b/>
                <w:sz w:val="16"/>
                <w:szCs w:val="18"/>
              </w:rPr>
              <w:t>ON JESÚS, CAMINO, VERDAD Y VIDA</w:t>
            </w:r>
          </w:p>
        </w:tc>
      </w:tr>
      <w:tr w:rsidR="007A2C4B" w14:paraId="6E03087C" w14:textId="77777777" w:rsidTr="00E1066C">
        <w:trPr>
          <w:trHeight w:val="533"/>
        </w:trPr>
        <w:tc>
          <w:tcPr>
            <w:tcW w:w="1020" w:type="pct"/>
            <w:shd w:val="clear" w:color="auto" w:fill="F7CAAC" w:themeFill="accent2" w:themeFillTint="66"/>
            <w:vAlign w:val="center"/>
          </w:tcPr>
          <w:p w14:paraId="1F0AB11D" w14:textId="77777777" w:rsidR="009243B6" w:rsidRPr="0084189A" w:rsidRDefault="009243B6" w:rsidP="009243B6">
            <w:pPr>
              <w:spacing w:after="0"/>
              <w:rPr>
                <w:rFonts w:cstheme="minorHAnsi"/>
                <w:bCs/>
                <w:highlight w:val="yellow"/>
              </w:rPr>
            </w:pPr>
            <w:r>
              <w:rPr>
                <w:b/>
                <w:sz w:val="24"/>
                <w:szCs w:val="24"/>
              </w:rPr>
              <w:t>DURACIÓN</w:t>
            </w:r>
          </w:p>
        </w:tc>
        <w:tc>
          <w:tcPr>
            <w:tcW w:w="504" w:type="pct"/>
            <w:vAlign w:val="center"/>
          </w:tcPr>
          <w:p w14:paraId="78395DF4" w14:textId="2E1B7BD9" w:rsidR="009243B6" w:rsidRPr="001527BC" w:rsidRDefault="009243B6" w:rsidP="007A2C4B">
            <w:pPr>
              <w:spacing w:after="0"/>
              <w:ind w:right="-79"/>
              <w:jc w:val="center"/>
              <w:rPr>
                <w:bCs/>
                <w:sz w:val="18"/>
                <w:szCs w:val="18"/>
                <w:highlight w:val="yellow"/>
              </w:rPr>
            </w:pPr>
            <w:r>
              <w:rPr>
                <w:bCs/>
              </w:rPr>
              <w:t>5</w:t>
            </w:r>
            <w:r w:rsidRPr="009243B6">
              <w:rPr>
                <w:bCs/>
              </w:rPr>
              <w:t xml:space="preserve"> semanas</w:t>
            </w:r>
          </w:p>
        </w:tc>
        <w:tc>
          <w:tcPr>
            <w:tcW w:w="504" w:type="pct"/>
            <w:vAlign w:val="center"/>
          </w:tcPr>
          <w:p w14:paraId="4BD6513A" w14:textId="3EA8B416" w:rsidR="009243B6" w:rsidRPr="0084189A" w:rsidRDefault="009243B6" w:rsidP="007A2C4B">
            <w:pPr>
              <w:spacing w:after="0"/>
              <w:jc w:val="center"/>
              <w:rPr>
                <w:bCs/>
                <w:highlight w:val="yellow"/>
              </w:rPr>
            </w:pPr>
            <w:r>
              <w:rPr>
                <w:bCs/>
              </w:rPr>
              <w:t>4</w:t>
            </w:r>
            <w:r w:rsidRPr="009243B6">
              <w:rPr>
                <w:bCs/>
              </w:rPr>
              <w:t xml:space="preserve"> semanas</w:t>
            </w:r>
          </w:p>
        </w:tc>
        <w:tc>
          <w:tcPr>
            <w:tcW w:w="504" w:type="pct"/>
            <w:vAlign w:val="center"/>
          </w:tcPr>
          <w:p w14:paraId="77F6F403" w14:textId="7CC3E690" w:rsidR="009243B6" w:rsidRPr="0084189A" w:rsidRDefault="009243B6" w:rsidP="007A2C4B">
            <w:pPr>
              <w:spacing w:after="0"/>
              <w:jc w:val="center"/>
              <w:rPr>
                <w:bCs/>
                <w:highlight w:val="yellow"/>
              </w:rPr>
            </w:pPr>
            <w:r>
              <w:rPr>
                <w:bCs/>
              </w:rPr>
              <w:t>5</w:t>
            </w:r>
            <w:r w:rsidRPr="009243B6">
              <w:rPr>
                <w:bCs/>
              </w:rPr>
              <w:t xml:space="preserve"> semanas</w:t>
            </w:r>
          </w:p>
        </w:tc>
        <w:tc>
          <w:tcPr>
            <w:tcW w:w="504" w:type="pct"/>
            <w:vAlign w:val="center"/>
          </w:tcPr>
          <w:p w14:paraId="57FBFE0A" w14:textId="0271133C" w:rsidR="009243B6" w:rsidRPr="0084189A" w:rsidRDefault="009243B6" w:rsidP="007A2C4B">
            <w:pPr>
              <w:spacing w:after="0"/>
              <w:jc w:val="center"/>
              <w:rPr>
                <w:bCs/>
                <w:highlight w:val="yellow"/>
              </w:rPr>
            </w:pPr>
            <w:r>
              <w:rPr>
                <w:bCs/>
              </w:rPr>
              <w:t>4</w:t>
            </w:r>
            <w:r w:rsidRPr="009243B6">
              <w:rPr>
                <w:bCs/>
              </w:rPr>
              <w:t xml:space="preserve"> semanas</w:t>
            </w:r>
          </w:p>
        </w:tc>
        <w:tc>
          <w:tcPr>
            <w:tcW w:w="504" w:type="pct"/>
            <w:vAlign w:val="center"/>
          </w:tcPr>
          <w:p w14:paraId="794DB5A6" w14:textId="1BDFF8C9" w:rsidR="009243B6" w:rsidRPr="0083092E" w:rsidRDefault="009243B6" w:rsidP="007A2C4B">
            <w:pPr>
              <w:spacing w:after="0"/>
              <w:jc w:val="center"/>
            </w:pPr>
            <w:r>
              <w:rPr>
                <w:bCs/>
              </w:rPr>
              <w:t>5</w:t>
            </w:r>
            <w:r w:rsidRPr="009243B6">
              <w:rPr>
                <w:bCs/>
              </w:rPr>
              <w:t xml:space="preserve"> semanas</w:t>
            </w:r>
          </w:p>
        </w:tc>
        <w:tc>
          <w:tcPr>
            <w:tcW w:w="504" w:type="pct"/>
            <w:vAlign w:val="center"/>
          </w:tcPr>
          <w:p w14:paraId="353E9059" w14:textId="7A57F85B" w:rsidR="009243B6" w:rsidRPr="0083092E" w:rsidRDefault="009243B6" w:rsidP="007A2C4B">
            <w:pPr>
              <w:spacing w:after="0"/>
              <w:jc w:val="center"/>
            </w:pPr>
            <w:r>
              <w:rPr>
                <w:bCs/>
              </w:rPr>
              <w:t>4</w:t>
            </w:r>
            <w:r w:rsidRPr="009243B6">
              <w:rPr>
                <w:bCs/>
              </w:rPr>
              <w:t xml:space="preserve"> semanas</w:t>
            </w:r>
          </w:p>
        </w:tc>
        <w:tc>
          <w:tcPr>
            <w:tcW w:w="504" w:type="pct"/>
            <w:vAlign w:val="center"/>
          </w:tcPr>
          <w:p w14:paraId="3C3487AA" w14:textId="6A17A65F" w:rsidR="009243B6" w:rsidRPr="0083092E" w:rsidRDefault="009243B6" w:rsidP="007A2C4B">
            <w:pPr>
              <w:spacing w:after="0"/>
              <w:jc w:val="center"/>
            </w:pPr>
            <w:r>
              <w:rPr>
                <w:bCs/>
              </w:rPr>
              <w:t>5</w:t>
            </w:r>
            <w:r w:rsidRPr="009243B6">
              <w:rPr>
                <w:bCs/>
              </w:rPr>
              <w:t xml:space="preserve"> semanas</w:t>
            </w:r>
          </w:p>
        </w:tc>
        <w:tc>
          <w:tcPr>
            <w:tcW w:w="455" w:type="pct"/>
            <w:vAlign w:val="center"/>
          </w:tcPr>
          <w:p w14:paraId="46455CB9" w14:textId="285674E9" w:rsidR="009243B6" w:rsidRPr="0083092E" w:rsidRDefault="009243B6" w:rsidP="007A2C4B">
            <w:pPr>
              <w:spacing w:after="0"/>
              <w:jc w:val="center"/>
              <w:rPr>
                <w:bCs/>
              </w:rPr>
            </w:pPr>
            <w:r>
              <w:rPr>
                <w:bCs/>
              </w:rPr>
              <w:t>4</w:t>
            </w:r>
            <w:r w:rsidRPr="009243B6">
              <w:rPr>
                <w:bCs/>
              </w:rPr>
              <w:t xml:space="preserve"> semanas</w:t>
            </w:r>
          </w:p>
        </w:tc>
      </w:tr>
      <w:tr w:rsidR="007A2C4B" w14:paraId="13EED3A1" w14:textId="77777777" w:rsidTr="00E1066C">
        <w:trPr>
          <w:trHeight w:val="649"/>
        </w:trPr>
        <w:tc>
          <w:tcPr>
            <w:tcW w:w="1020" w:type="pct"/>
            <w:tcBorders>
              <w:top w:val="single" w:sz="4" w:space="0" w:color="auto"/>
            </w:tcBorders>
            <w:shd w:val="clear" w:color="auto" w:fill="FBE4D5" w:themeFill="accent2" w:themeFillTint="33"/>
            <w:vAlign w:val="center"/>
          </w:tcPr>
          <w:p w14:paraId="056970BD" w14:textId="77777777" w:rsidR="009243B6" w:rsidRPr="0084189A" w:rsidRDefault="009243B6" w:rsidP="009243B6">
            <w:pPr>
              <w:pStyle w:val="Default"/>
              <w:rPr>
                <w:rFonts w:asciiTheme="minorHAnsi" w:hAnsiTheme="minorHAnsi" w:cstheme="minorHAnsi"/>
                <w:sz w:val="22"/>
                <w:szCs w:val="22"/>
                <w:highlight w:val="yellow"/>
              </w:rPr>
            </w:pPr>
            <w:r>
              <w:rPr>
                <w:b/>
              </w:rPr>
              <w:t>FECHAS</w:t>
            </w:r>
          </w:p>
        </w:tc>
        <w:tc>
          <w:tcPr>
            <w:tcW w:w="504" w:type="pct"/>
            <w:tcBorders>
              <w:top w:val="single" w:sz="4" w:space="0" w:color="auto"/>
            </w:tcBorders>
            <w:vAlign w:val="center"/>
          </w:tcPr>
          <w:p w14:paraId="3916C785" w14:textId="3F0E4CD0" w:rsidR="009243B6" w:rsidRPr="007A2C4B" w:rsidRDefault="009243B6" w:rsidP="007A2C4B">
            <w:pPr>
              <w:spacing w:after="0"/>
              <w:ind w:right="-79"/>
              <w:jc w:val="center"/>
              <w:rPr>
                <w:bCs/>
                <w:sz w:val="18"/>
                <w:szCs w:val="18"/>
                <w:highlight w:val="yellow"/>
              </w:rPr>
            </w:pPr>
            <w:r w:rsidRPr="007A2C4B">
              <w:rPr>
                <w:bCs/>
                <w:sz w:val="18"/>
                <w:szCs w:val="18"/>
              </w:rPr>
              <w:t>1</w:t>
            </w:r>
            <w:r w:rsidR="007A2C4B" w:rsidRPr="007A2C4B">
              <w:rPr>
                <w:bCs/>
                <w:sz w:val="18"/>
                <w:szCs w:val="18"/>
              </w:rPr>
              <w:t>7</w:t>
            </w:r>
            <w:r w:rsidRPr="007A2C4B">
              <w:rPr>
                <w:bCs/>
                <w:sz w:val="18"/>
                <w:szCs w:val="18"/>
              </w:rPr>
              <w:t xml:space="preserve"> de marzo al </w:t>
            </w:r>
            <w:r w:rsidR="007A2C4B" w:rsidRPr="007A2C4B">
              <w:rPr>
                <w:bCs/>
                <w:sz w:val="18"/>
                <w:szCs w:val="18"/>
              </w:rPr>
              <w:t>18</w:t>
            </w:r>
            <w:r w:rsidRPr="007A2C4B">
              <w:rPr>
                <w:bCs/>
                <w:sz w:val="18"/>
                <w:szCs w:val="18"/>
              </w:rPr>
              <w:t xml:space="preserve"> de abril</w:t>
            </w:r>
          </w:p>
        </w:tc>
        <w:tc>
          <w:tcPr>
            <w:tcW w:w="504" w:type="pct"/>
            <w:tcBorders>
              <w:top w:val="single" w:sz="4" w:space="0" w:color="auto"/>
            </w:tcBorders>
            <w:vAlign w:val="center"/>
          </w:tcPr>
          <w:p w14:paraId="39F11062" w14:textId="42AA2F21" w:rsidR="009243B6" w:rsidRPr="007A2C4B" w:rsidRDefault="007A2C4B" w:rsidP="007A2C4B">
            <w:pPr>
              <w:spacing w:after="0"/>
              <w:jc w:val="center"/>
              <w:rPr>
                <w:b/>
                <w:sz w:val="18"/>
                <w:szCs w:val="18"/>
                <w:highlight w:val="yellow"/>
              </w:rPr>
            </w:pPr>
            <w:r w:rsidRPr="007A2C4B">
              <w:rPr>
                <w:bCs/>
                <w:sz w:val="18"/>
                <w:szCs w:val="18"/>
              </w:rPr>
              <w:t>21 de abril al 16 de mayo</w:t>
            </w:r>
          </w:p>
        </w:tc>
        <w:tc>
          <w:tcPr>
            <w:tcW w:w="504" w:type="pct"/>
            <w:tcBorders>
              <w:top w:val="single" w:sz="4" w:space="0" w:color="auto"/>
            </w:tcBorders>
            <w:vAlign w:val="center"/>
          </w:tcPr>
          <w:p w14:paraId="700E5BFC" w14:textId="00C69D7D" w:rsidR="009243B6" w:rsidRPr="007A2C4B" w:rsidRDefault="007A2C4B" w:rsidP="007A2C4B">
            <w:pPr>
              <w:spacing w:after="0"/>
              <w:jc w:val="center"/>
              <w:rPr>
                <w:b/>
                <w:sz w:val="18"/>
                <w:szCs w:val="18"/>
                <w:highlight w:val="yellow"/>
              </w:rPr>
            </w:pPr>
            <w:r w:rsidRPr="007A2C4B">
              <w:rPr>
                <w:bCs/>
                <w:sz w:val="18"/>
                <w:szCs w:val="18"/>
              </w:rPr>
              <w:t>26 de mayo al 14 de junio</w:t>
            </w:r>
          </w:p>
        </w:tc>
        <w:tc>
          <w:tcPr>
            <w:tcW w:w="504" w:type="pct"/>
            <w:tcBorders>
              <w:top w:val="single" w:sz="4" w:space="0" w:color="auto"/>
            </w:tcBorders>
            <w:vAlign w:val="center"/>
          </w:tcPr>
          <w:p w14:paraId="71EBD153" w14:textId="43B41216" w:rsidR="009243B6" w:rsidRPr="007A2C4B" w:rsidRDefault="007A2C4B" w:rsidP="007A2C4B">
            <w:pPr>
              <w:spacing w:after="0"/>
              <w:jc w:val="center"/>
              <w:rPr>
                <w:bCs/>
                <w:sz w:val="18"/>
                <w:szCs w:val="18"/>
                <w:highlight w:val="yellow"/>
              </w:rPr>
            </w:pPr>
            <w:r w:rsidRPr="007A2C4B">
              <w:rPr>
                <w:bCs/>
                <w:sz w:val="18"/>
                <w:szCs w:val="18"/>
              </w:rPr>
              <w:t>17 de junio al 25 de julio</w:t>
            </w:r>
          </w:p>
        </w:tc>
        <w:tc>
          <w:tcPr>
            <w:tcW w:w="504" w:type="pct"/>
            <w:vAlign w:val="center"/>
          </w:tcPr>
          <w:p w14:paraId="7ECA43E0" w14:textId="2FA5D8CA" w:rsidR="009243B6" w:rsidRPr="007A2C4B" w:rsidRDefault="007A2C4B" w:rsidP="007A2C4B">
            <w:pPr>
              <w:spacing w:after="0"/>
              <w:jc w:val="center"/>
              <w:rPr>
                <w:bCs/>
                <w:sz w:val="18"/>
                <w:szCs w:val="18"/>
              </w:rPr>
            </w:pPr>
            <w:r w:rsidRPr="007A2C4B">
              <w:rPr>
                <w:bCs/>
                <w:sz w:val="18"/>
                <w:szCs w:val="18"/>
              </w:rPr>
              <w:t>11 de agosto al 12 de setiembre</w:t>
            </w:r>
          </w:p>
        </w:tc>
        <w:tc>
          <w:tcPr>
            <w:tcW w:w="504" w:type="pct"/>
            <w:vAlign w:val="center"/>
          </w:tcPr>
          <w:p w14:paraId="309AE9C7" w14:textId="6492CE6A" w:rsidR="009243B6" w:rsidRPr="007A2C4B" w:rsidRDefault="007A2C4B" w:rsidP="007A2C4B">
            <w:pPr>
              <w:spacing w:after="0"/>
              <w:jc w:val="center"/>
              <w:rPr>
                <w:bCs/>
                <w:sz w:val="18"/>
                <w:szCs w:val="18"/>
              </w:rPr>
            </w:pPr>
            <w:r w:rsidRPr="007A2C4B">
              <w:rPr>
                <w:bCs/>
                <w:sz w:val="18"/>
                <w:szCs w:val="18"/>
              </w:rPr>
              <w:t>15 de setiembre al 10 de octubre</w:t>
            </w:r>
          </w:p>
        </w:tc>
        <w:tc>
          <w:tcPr>
            <w:tcW w:w="504" w:type="pct"/>
            <w:vAlign w:val="center"/>
          </w:tcPr>
          <w:p w14:paraId="42074572" w14:textId="278CA47C" w:rsidR="009243B6" w:rsidRPr="007A2C4B" w:rsidRDefault="007A2C4B" w:rsidP="007A2C4B">
            <w:pPr>
              <w:spacing w:after="0"/>
              <w:jc w:val="center"/>
              <w:rPr>
                <w:bCs/>
                <w:sz w:val="18"/>
                <w:szCs w:val="18"/>
              </w:rPr>
            </w:pPr>
            <w:r w:rsidRPr="007A2C4B">
              <w:rPr>
                <w:bCs/>
                <w:sz w:val="18"/>
                <w:szCs w:val="18"/>
              </w:rPr>
              <w:t>20 de octubre al 21 de noviembre</w:t>
            </w:r>
          </w:p>
        </w:tc>
        <w:tc>
          <w:tcPr>
            <w:tcW w:w="455" w:type="pct"/>
            <w:vAlign w:val="center"/>
          </w:tcPr>
          <w:p w14:paraId="2BFFEB33" w14:textId="61437307" w:rsidR="009243B6" w:rsidRPr="007A2C4B" w:rsidRDefault="007A2C4B" w:rsidP="007A2C4B">
            <w:pPr>
              <w:spacing w:after="0"/>
              <w:jc w:val="center"/>
              <w:rPr>
                <w:bCs/>
                <w:sz w:val="18"/>
                <w:szCs w:val="18"/>
              </w:rPr>
            </w:pPr>
            <w:r w:rsidRPr="007A2C4B">
              <w:rPr>
                <w:bCs/>
                <w:sz w:val="18"/>
                <w:szCs w:val="18"/>
              </w:rPr>
              <w:t>18 de noviembre al 19 de diciembre</w:t>
            </w:r>
          </w:p>
        </w:tc>
      </w:tr>
      <w:tr w:rsidR="00A1311F" w14:paraId="7F791D97" w14:textId="77777777" w:rsidTr="004275F8">
        <w:trPr>
          <w:trHeight w:val="1907"/>
        </w:trPr>
        <w:tc>
          <w:tcPr>
            <w:tcW w:w="1020" w:type="pct"/>
            <w:tcBorders>
              <w:top w:val="single" w:sz="4" w:space="0" w:color="auto"/>
            </w:tcBorders>
            <w:shd w:val="clear" w:color="auto" w:fill="F7CAAC" w:themeFill="accent2" w:themeFillTint="66"/>
            <w:vAlign w:val="center"/>
          </w:tcPr>
          <w:p w14:paraId="4C3981A2" w14:textId="670E2272" w:rsidR="009243B6" w:rsidRPr="00EB1982" w:rsidRDefault="00501926" w:rsidP="009243B6">
            <w:pPr>
              <w:spacing w:after="0"/>
              <w:rPr>
                <w:rFonts w:cstheme="minorHAnsi"/>
                <w:bCs/>
                <w:sz w:val="20"/>
                <w:highlight w:val="yellow"/>
              </w:rPr>
            </w:pPr>
            <w:r w:rsidRPr="00EB1982">
              <w:rPr>
                <w:b/>
                <w:sz w:val="20"/>
                <w:szCs w:val="24"/>
              </w:rPr>
              <w:t xml:space="preserve">PROBLEMATIZACIÓN DE </w:t>
            </w:r>
            <w:r w:rsidR="00E514A1" w:rsidRPr="00EB1982">
              <w:rPr>
                <w:b/>
                <w:sz w:val="20"/>
                <w:szCs w:val="24"/>
              </w:rPr>
              <w:t>CONTEXTO O DISCIPLINAR</w:t>
            </w:r>
            <w:r w:rsidRPr="00EB1982">
              <w:rPr>
                <w:b/>
                <w:sz w:val="20"/>
                <w:szCs w:val="24"/>
              </w:rPr>
              <w:t xml:space="preserve"> PARA LA SITUACIÓN SIGNIFICATIVA</w:t>
            </w:r>
          </w:p>
        </w:tc>
        <w:tc>
          <w:tcPr>
            <w:tcW w:w="504" w:type="pct"/>
            <w:tcBorders>
              <w:top w:val="single" w:sz="4" w:space="0" w:color="auto"/>
            </w:tcBorders>
            <w:shd w:val="clear" w:color="auto" w:fill="auto"/>
            <w:vAlign w:val="center"/>
          </w:tcPr>
          <w:p w14:paraId="60BC8570" w14:textId="77777777" w:rsidR="00376097" w:rsidRPr="00EB1982" w:rsidRDefault="0049623F" w:rsidP="00376097">
            <w:pPr>
              <w:spacing w:after="0"/>
              <w:rPr>
                <w:sz w:val="20"/>
                <w:szCs w:val="20"/>
              </w:rPr>
            </w:pPr>
            <w:r w:rsidRPr="00EB1982">
              <w:rPr>
                <w:sz w:val="20"/>
                <w:szCs w:val="20"/>
              </w:rPr>
              <w:t xml:space="preserve">NO </w:t>
            </w:r>
          </w:p>
          <w:p w14:paraId="552EFBE4" w14:textId="51345C0F" w:rsidR="009243B6" w:rsidRPr="00EB1982" w:rsidRDefault="0049623F" w:rsidP="00376097">
            <w:pPr>
              <w:spacing w:after="0"/>
              <w:rPr>
                <w:bCs/>
                <w:sz w:val="20"/>
                <w:szCs w:val="20"/>
              </w:rPr>
            </w:pPr>
            <w:r w:rsidRPr="00EB1982">
              <w:rPr>
                <w:sz w:val="20"/>
                <w:szCs w:val="20"/>
              </w:rPr>
              <w:t>SE VALORA LA CELEBRACIO</w:t>
            </w:r>
            <w:r w:rsidR="00376097" w:rsidRPr="00EB1982">
              <w:rPr>
                <w:sz w:val="20"/>
                <w:szCs w:val="20"/>
              </w:rPr>
              <w:t xml:space="preserve"> -  </w:t>
            </w:r>
            <w:r w:rsidRPr="00EB1982">
              <w:rPr>
                <w:sz w:val="20"/>
                <w:szCs w:val="20"/>
              </w:rPr>
              <w:t>NES RELIGIOSAS</w:t>
            </w:r>
            <w:r w:rsidRPr="00EB1982">
              <w:rPr>
                <w:bCs/>
                <w:sz w:val="20"/>
                <w:szCs w:val="20"/>
              </w:rPr>
              <w:t xml:space="preserve">   </w:t>
            </w:r>
          </w:p>
        </w:tc>
        <w:tc>
          <w:tcPr>
            <w:tcW w:w="504" w:type="pct"/>
            <w:tcBorders>
              <w:top w:val="single" w:sz="4" w:space="0" w:color="auto"/>
            </w:tcBorders>
            <w:shd w:val="clear" w:color="auto" w:fill="auto"/>
            <w:vAlign w:val="center"/>
          </w:tcPr>
          <w:p w14:paraId="06824415" w14:textId="5EB1BC2D" w:rsidR="009243B6" w:rsidRPr="00EB1982" w:rsidRDefault="0049623F" w:rsidP="0055631D">
            <w:pPr>
              <w:spacing w:after="0"/>
              <w:rPr>
                <w:sz w:val="20"/>
                <w:szCs w:val="20"/>
              </w:rPr>
            </w:pPr>
            <w:r w:rsidRPr="00EB1982">
              <w:rPr>
                <w:sz w:val="20"/>
                <w:szCs w:val="20"/>
              </w:rPr>
              <w:t xml:space="preserve">EMBARAZO </w:t>
            </w:r>
            <w:r w:rsidR="00376097" w:rsidRPr="00EB1982">
              <w:rPr>
                <w:sz w:val="20"/>
                <w:szCs w:val="20"/>
              </w:rPr>
              <w:t>PRECOZ EN</w:t>
            </w:r>
            <w:r w:rsidRPr="00EB1982">
              <w:rPr>
                <w:sz w:val="20"/>
                <w:szCs w:val="20"/>
              </w:rPr>
              <w:t xml:space="preserve"> LOS ADOLESCENTES </w:t>
            </w:r>
          </w:p>
        </w:tc>
        <w:tc>
          <w:tcPr>
            <w:tcW w:w="504" w:type="pct"/>
            <w:tcBorders>
              <w:top w:val="single" w:sz="4" w:space="0" w:color="auto"/>
            </w:tcBorders>
            <w:shd w:val="clear" w:color="auto" w:fill="auto"/>
            <w:vAlign w:val="center"/>
          </w:tcPr>
          <w:p w14:paraId="4E7A7C78" w14:textId="058B33F0" w:rsidR="009243B6" w:rsidRPr="00EB1982" w:rsidRDefault="0049623F" w:rsidP="00501926">
            <w:pPr>
              <w:spacing w:after="0"/>
              <w:rPr>
                <w:sz w:val="20"/>
                <w:szCs w:val="20"/>
              </w:rPr>
            </w:pPr>
            <w:r w:rsidRPr="00EB1982">
              <w:rPr>
                <w:sz w:val="20"/>
                <w:szCs w:val="20"/>
              </w:rPr>
              <w:t>LA CONTAMINA</w:t>
            </w:r>
            <w:r w:rsidR="00376097" w:rsidRPr="00EB1982">
              <w:rPr>
                <w:sz w:val="20"/>
                <w:szCs w:val="20"/>
              </w:rPr>
              <w:t xml:space="preserve">- </w:t>
            </w:r>
            <w:r w:rsidRPr="00EB1982">
              <w:rPr>
                <w:sz w:val="20"/>
                <w:szCs w:val="20"/>
              </w:rPr>
              <w:t xml:space="preserve">CION </w:t>
            </w:r>
            <w:r w:rsidR="0055631D" w:rsidRPr="00EB1982">
              <w:rPr>
                <w:sz w:val="20"/>
                <w:szCs w:val="20"/>
              </w:rPr>
              <w:t xml:space="preserve">AMBIENTAL </w:t>
            </w:r>
          </w:p>
        </w:tc>
        <w:tc>
          <w:tcPr>
            <w:tcW w:w="504" w:type="pct"/>
            <w:tcBorders>
              <w:top w:val="single" w:sz="4" w:space="0" w:color="auto"/>
            </w:tcBorders>
            <w:shd w:val="clear" w:color="auto" w:fill="auto"/>
            <w:vAlign w:val="center"/>
          </w:tcPr>
          <w:p w14:paraId="4C05F331" w14:textId="464F8E0E" w:rsidR="009243B6" w:rsidRPr="00EB1982" w:rsidRDefault="00212D77" w:rsidP="00501926">
            <w:pPr>
              <w:spacing w:after="0"/>
              <w:rPr>
                <w:bCs/>
                <w:sz w:val="20"/>
                <w:szCs w:val="20"/>
              </w:rPr>
            </w:pPr>
            <w:r w:rsidRPr="00EB1982">
              <w:rPr>
                <w:sz w:val="20"/>
                <w:szCs w:val="20"/>
              </w:rPr>
              <w:t>FALTA DE COMPROMIO CON SU VOCACION CRISTIANA</w:t>
            </w:r>
            <w:r w:rsidRPr="00EB1982">
              <w:rPr>
                <w:bCs/>
                <w:sz w:val="20"/>
                <w:szCs w:val="20"/>
              </w:rPr>
              <w:t xml:space="preserve"> </w:t>
            </w:r>
          </w:p>
        </w:tc>
        <w:tc>
          <w:tcPr>
            <w:tcW w:w="504" w:type="pct"/>
            <w:tcBorders>
              <w:top w:val="single" w:sz="4" w:space="0" w:color="auto"/>
            </w:tcBorders>
            <w:shd w:val="clear" w:color="auto" w:fill="auto"/>
            <w:vAlign w:val="center"/>
          </w:tcPr>
          <w:p w14:paraId="1B4F7259" w14:textId="11E8E959" w:rsidR="009243B6" w:rsidRPr="00EB1982" w:rsidRDefault="0049623F" w:rsidP="00501926">
            <w:pPr>
              <w:spacing w:after="0"/>
              <w:rPr>
                <w:sz w:val="20"/>
                <w:szCs w:val="20"/>
              </w:rPr>
            </w:pPr>
            <w:r w:rsidRPr="00EB1982">
              <w:rPr>
                <w:sz w:val="20"/>
                <w:szCs w:val="20"/>
              </w:rPr>
              <w:t>FALTA DE VOCACIONES</w:t>
            </w:r>
            <w:r w:rsidR="0055631D" w:rsidRPr="00EB1982">
              <w:rPr>
                <w:sz w:val="20"/>
                <w:szCs w:val="20"/>
              </w:rPr>
              <w:t xml:space="preserve"> RELIGIOSAS Y SACERDOTALES </w:t>
            </w:r>
          </w:p>
        </w:tc>
        <w:tc>
          <w:tcPr>
            <w:tcW w:w="504" w:type="pct"/>
            <w:tcBorders>
              <w:top w:val="single" w:sz="4" w:space="0" w:color="auto"/>
            </w:tcBorders>
            <w:shd w:val="clear" w:color="auto" w:fill="auto"/>
            <w:vAlign w:val="center"/>
          </w:tcPr>
          <w:p w14:paraId="51E2881D" w14:textId="076E52BA" w:rsidR="009243B6" w:rsidRPr="00EB1982" w:rsidRDefault="00933F5F" w:rsidP="00501926">
            <w:pPr>
              <w:spacing w:after="0"/>
              <w:rPr>
                <w:sz w:val="20"/>
                <w:szCs w:val="20"/>
              </w:rPr>
            </w:pPr>
            <w:r w:rsidRPr="00EB1982">
              <w:rPr>
                <w:sz w:val="20"/>
                <w:szCs w:val="20"/>
              </w:rPr>
              <w:t>PRESENCIA DE OTROS MOVIMIENTOS RELIGIOSOS</w:t>
            </w:r>
          </w:p>
        </w:tc>
        <w:tc>
          <w:tcPr>
            <w:tcW w:w="504" w:type="pct"/>
            <w:tcBorders>
              <w:top w:val="single" w:sz="4" w:space="0" w:color="auto"/>
            </w:tcBorders>
            <w:shd w:val="clear" w:color="auto" w:fill="auto"/>
            <w:vAlign w:val="center"/>
          </w:tcPr>
          <w:p w14:paraId="7A8C9AD2" w14:textId="52A758FE" w:rsidR="009243B6" w:rsidRPr="00EB1982" w:rsidRDefault="00997D0A" w:rsidP="00501926">
            <w:pPr>
              <w:spacing w:after="0"/>
              <w:rPr>
                <w:bCs/>
                <w:sz w:val="20"/>
                <w:szCs w:val="20"/>
              </w:rPr>
            </w:pPr>
            <w:r w:rsidRPr="00EB1982">
              <w:rPr>
                <w:bCs/>
                <w:sz w:val="20"/>
                <w:szCs w:val="20"/>
              </w:rPr>
              <w:t xml:space="preserve">FALTA DE TESTIMONIO DE VIDA </w:t>
            </w:r>
            <w:r w:rsidR="0055631D" w:rsidRPr="00EB1982">
              <w:rPr>
                <w:bCs/>
                <w:sz w:val="20"/>
                <w:szCs w:val="20"/>
              </w:rPr>
              <w:t>DE PARTE DE LOS CRISTIANOS</w:t>
            </w:r>
          </w:p>
        </w:tc>
        <w:tc>
          <w:tcPr>
            <w:tcW w:w="455" w:type="pct"/>
            <w:tcBorders>
              <w:top w:val="single" w:sz="4" w:space="0" w:color="auto"/>
            </w:tcBorders>
            <w:shd w:val="clear" w:color="auto" w:fill="auto"/>
            <w:vAlign w:val="center"/>
          </w:tcPr>
          <w:p w14:paraId="7F1C65C4" w14:textId="32BBF465" w:rsidR="009243B6" w:rsidRPr="00EB1982" w:rsidRDefault="00997D0A" w:rsidP="0055631D">
            <w:pPr>
              <w:spacing w:after="0"/>
              <w:rPr>
                <w:bCs/>
                <w:sz w:val="20"/>
                <w:szCs w:val="20"/>
              </w:rPr>
            </w:pPr>
            <w:r w:rsidRPr="00EB1982">
              <w:rPr>
                <w:bCs/>
                <w:sz w:val="20"/>
                <w:szCs w:val="20"/>
              </w:rPr>
              <w:t xml:space="preserve">DESCONOCI-MIENTO  </w:t>
            </w:r>
            <w:r w:rsidR="0055631D" w:rsidRPr="00EB1982">
              <w:rPr>
                <w:bCs/>
                <w:sz w:val="20"/>
                <w:szCs w:val="20"/>
              </w:rPr>
              <w:t xml:space="preserve">DEL SENTIDO DE LA </w:t>
            </w:r>
            <w:r w:rsidRPr="00EB1982">
              <w:rPr>
                <w:bCs/>
                <w:sz w:val="20"/>
                <w:szCs w:val="20"/>
              </w:rPr>
              <w:t xml:space="preserve">SANTIDAD </w:t>
            </w:r>
          </w:p>
        </w:tc>
      </w:tr>
      <w:tr w:rsidR="007A2C4B" w14:paraId="4B445861" w14:textId="77777777" w:rsidTr="00E1066C">
        <w:trPr>
          <w:trHeight w:val="3950"/>
        </w:trPr>
        <w:tc>
          <w:tcPr>
            <w:tcW w:w="1020" w:type="pct"/>
            <w:tcBorders>
              <w:top w:val="single" w:sz="4" w:space="0" w:color="auto"/>
            </w:tcBorders>
            <w:vAlign w:val="center"/>
          </w:tcPr>
          <w:p w14:paraId="6AF6649C" w14:textId="77777777" w:rsidR="007A2C4B" w:rsidRPr="00DF595D" w:rsidRDefault="007A2C4B" w:rsidP="009243B6">
            <w:pPr>
              <w:spacing w:after="0"/>
              <w:rPr>
                <w:rFonts w:cstheme="minorHAnsi"/>
                <w:b/>
              </w:rPr>
            </w:pPr>
            <w:r w:rsidRPr="00DF595D">
              <w:rPr>
                <w:rFonts w:cstheme="minorHAnsi"/>
                <w:b/>
              </w:rPr>
              <w:t>COMPETENCIAS/</w:t>
            </w:r>
          </w:p>
          <w:p w14:paraId="3B2B00A5" w14:textId="77777777" w:rsidR="009243B6" w:rsidRDefault="007A2C4B" w:rsidP="009243B6">
            <w:pPr>
              <w:spacing w:after="0"/>
              <w:rPr>
                <w:rFonts w:cstheme="minorHAnsi"/>
                <w:b/>
              </w:rPr>
            </w:pPr>
            <w:r w:rsidRPr="00DF595D">
              <w:rPr>
                <w:rFonts w:cstheme="minorHAnsi"/>
                <w:b/>
              </w:rPr>
              <w:t>CAPACIDADES</w:t>
            </w:r>
          </w:p>
          <w:p w14:paraId="1CF81162" w14:textId="73BF9638" w:rsidR="00DF595D" w:rsidRDefault="00DF595D" w:rsidP="009243B6">
            <w:pPr>
              <w:spacing w:after="0"/>
              <w:rPr>
                <w:rFonts w:cstheme="minorHAnsi"/>
                <w:sz w:val="16"/>
                <w:szCs w:val="16"/>
              </w:rPr>
            </w:pPr>
            <w:r w:rsidRPr="00DF595D">
              <w:rPr>
                <w:rFonts w:cstheme="minorHAnsi"/>
                <w:b/>
                <w:sz w:val="16"/>
                <w:szCs w:val="16"/>
              </w:rPr>
              <w:t>COMPETENCIA 1:</w:t>
            </w:r>
            <w:r w:rsidRPr="00DF595D">
              <w:rPr>
                <w:rFonts w:cstheme="minorHAnsi"/>
                <w:sz w:val="16"/>
                <w:szCs w:val="16"/>
              </w:rPr>
              <w:t xml:space="preserve"> CONSTRUYE SU IDENTIDAD COMO PERSONA HUMANA, AMADA POR DIOS, DIGNA, LIBRE Y TRASCENDENTE, COMPRENDIENDO LA DOCTRINA DE SU PROPIA RELIGIÓN, ABIERTO AL DIÁLOGO CON LAS QUE LE SON CERCANAS</w:t>
            </w:r>
          </w:p>
          <w:p w14:paraId="0FA787F2" w14:textId="77777777" w:rsidR="00A1311F" w:rsidRPr="00A1311F" w:rsidRDefault="00A1311F" w:rsidP="00A1311F">
            <w:pPr>
              <w:pStyle w:val="Default"/>
              <w:rPr>
                <w:rFonts w:asciiTheme="minorHAnsi" w:eastAsiaTheme="minorHAnsi" w:hAnsiTheme="minorHAnsi" w:cstheme="minorHAnsi"/>
                <w:bCs/>
                <w:sz w:val="16"/>
                <w:szCs w:val="16"/>
                <w:lang w:val="es-PE"/>
              </w:rPr>
            </w:pPr>
            <w:r w:rsidRPr="00D531BD">
              <w:rPr>
                <w:rFonts w:asciiTheme="minorHAnsi" w:eastAsiaTheme="minorHAnsi" w:hAnsiTheme="minorHAnsi" w:cstheme="minorHAnsi"/>
                <w:bCs/>
                <w:sz w:val="20"/>
                <w:szCs w:val="20"/>
                <w:lang w:val="es-PE"/>
              </w:rPr>
              <w:t>1</w:t>
            </w:r>
            <w:r w:rsidRPr="00A1311F">
              <w:rPr>
                <w:rFonts w:asciiTheme="minorHAnsi" w:eastAsiaTheme="minorHAnsi" w:hAnsiTheme="minorHAnsi" w:cstheme="minorHAnsi"/>
                <w:bCs/>
                <w:sz w:val="16"/>
                <w:szCs w:val="16"/>
                <w:lang w:val="es-PE"/>
              </w:rPr>
              <w:t>.- Conoce a Dios y asume su identidad religiosa y espiritual como persona digna, libre y trascendente</w:t>
            </w:r>
          </w:p>
          <w:p w14:paraId="647120C4" w14:textId="4CE160E9" w:rsidR="00DF595D" w:rsidRPr="00A1311F" w:rsidRDefault="00A1311F" w:rsidP="00A1311F">
            <w:pPr>
              <w:ind w:left="-10"/>
              <w:rPr>
                <w:rFonts w:cstheme="minorHAnsi"/>
                <w:bCs/>
                <w:sz w:val="16"/>
                <w:szCs w:val="16"/>
              </w:rPr>
            </w:pPr>
            <w:r w:rsidRPr="00A1311F">
              <w:rPr>
                <w:rFonts w:cstheme="minorHAnsi"/>
                <w:bCs/>
                <w:sz w:val="16"/>
                <w:szCs w:val="16"/>
              </w:rPr>
              <w:t>2.- Cultiva y valora las manifestaciones religiosas de su entorno argumentando su fe de manera comprensible y respetuosa</w:t>
            </w:r>
          </w:p>
        </w:tc>
        <w:tc>
          <w:tcPr>
            <w:tcW w:w="504" w:type="pct"/>
            <w:tcBorders>
              <w:top w:val="single" w:sz="4" w:space="0" w:color="auto"/>
            </w:tcBorders>
            <w:vAlign w:val="center"/>
          </w:tcPr>
          <w:p w14:paraId="6302E33B" w14:textId="77777777" w:rsidR="009243B6" w:rsidRPr="00A1311F" w:rsidRDefault="009243B6" w:rsidP="00A1311F">
            <w:pPr>
              <w:spacing w:after="0"/>
              <w:ind w:right="-79"/>
              <w:jc w:val="center"/>
              <w:rPr>
                <w:b/>
                <w:sz w:val="32"/>
                <w:szCs w:val="32"/>
              </w:rPr>
            </w:pPr>
          </w:p>
        </w:tc>
        <w:tc>
          <w:tcPr>
            <w:tcW w:w="504" w:type="pct"/>
            <w:tcBorders>
              <w:top w:val="single" w:sz="4" w:space="0" w:color="auto"/>
            </w:tcBorders>
            <w:vAlign w:val="center"/>
          </w:tcPr>
          <w:p w14:paraId="00D43B15" w14:textId="3536B7E5" w:rsidR="009243B6" w:rsidRPr="00A1311F" w:rsidRDefault="00A1311F" w:rsidP="00A1311F">
            <w:pPr>
              <w:spacing w:after="0"/>
              <w:jc w:val="center"/>
              <w:rPr>
                <w:b/>
                <w:sz w:val="32"/>
                <w:szCs w:val="32"/>
              </w:rPr>
            </w:pPr>
            <w:r w:rsidRPr="00A1311F">
              <w:rPr>
                <w:b/>
                <w:sz w:val="32"/>
                <w:szCs w:val="32"/>
              </w:rPr>
              <w:t>x</w:t>
            </w:r>
          </w:p>
        </w:tc>
        <w:tc>
          <w:tcPr>
            <w:tcW w:w="504" w:type="pct"/>
            <w:tcBorders>
              <w:top w:val="single" w:sz="4" w:space="0" w:color="auto"/>
            </w:tcBorders>
            <w:vAlign w:val="center"/>
          </w:tcPr>
          <w:p w14:paraId="68EB56A3" w14:textId="200BC35A" w:rsidR="009243B6" w:rsidRPr="00A1311F" w:rsidRDefault="006C3C37" w:rsidP="00A1311F">
            <w:pPr>
              <w:spacing w:after="0"/>
              <w:jc w:val="center"/>
              <w:rPr>
                <w:b/>
                <w:sz w:val="32"/>
                <w:szCs w:val="32"/>
              </w:rPr>
            </w:pPr>
            <w:r w:rsidRPr="00A1311F">
              <w:rPr>
                <w:b/>
                <w:sz w:val="32"/>
                <w:szCs w:val="32"/>
              </w:rPr>
              <w:t>x</w:t>
            </w:r>
          </w:p>
        </w:tc>
        <w:tc>
          <w:tcPr>
            <w:tcW w:w="504" w:type="pct"/>
            <w:tcBorders>
              <w:top w:val="single" w:sz="4" w:space="0" w:color="auto"/>
            </w:tcBorders>
            <w:vAlign w:val="center"/>
          </w:tcPr>
          <w:p w14:paraId="2767AC65" w14:textId="276EC433" w:rsidR="009243B6" w:rsidRPr="00AB6AC9" w:rsidRDefault="006C3C37" w:rsidP="00A1311F">
            <w:pPr>
              <w:spacing w:after="0"/>
              <w:jc w:val="center"/>
              <w:rPr>
                <w:bCs/>
                <w:sz w:val="24"/>
                <w:szCs w:val="24"/>
                <w:highlight w:val="yellow"/>
              </w:rPr>
            </w:pPr>
            <w:r w:rsidRPr="00A1311F">
              <w:rPr>
                <w:b/>
                <w:sz w:val="32"/>
                <w:szCs w:val="32"/>
              </w:rPr>
              <w:t>x</w:t>
            </w:r>
          </w:p>
        </w:tc>
        <w:tc>
          <w:tcPr>
            <w:tcW w:w="504" w:type="pct"/>
            <w:vAlign w:val="center"/>
          </w:tcPr>
          <w:p w14:paraId="4F4D6353" w14:textId="781D9DD0" w:rsidR="009243B6" w:rsidRPr="0083092E" w:rsidRDefault="006C3C37" w:rsidP="00A1311F">
            <w:pPr>
              <w:spacing w:after="0"/>
              <w:jc w:val="center"/>
              <w:rPr>
                <w:bCs/>
                <w:sz w:val="24"/>
                <w:szCs w:val="24"/>
              </w:rPr>
            </w:pPr>
            <w:r w:rsidRPr="00A1311F">
              <w:rPr>
                <w:b/>
                <w:sz w:val="32"/>
                <w:szCs w:val="32"/>
              </w:rPr>
              <w:t>x</w:t>
            </w:r>
          </w:p>
        </w:tc>
        <w:tc>
          <w:tcPr>
            <w:tcW w:w="504" w:type="pct"/>
            <w:vAlign w:val="center"/>
          </w:tcPr>
          <w:p w14:paraId="66E84FAD" w14:textId="3A5AB362" w:rsidR="009243B6" w:rsidRPr="0083092E" w:rsidRDefault="006C3C37" w:rsidP="00A1311F">
            <w:pPr>
              <w:spacing w:after="0"/>
              <w:jc w:val="center"/>
              <w:rPr>
                <w:bCs/>
                <w:sz w:val="24"/>
                <w:szCs w:val="24"/>
              </w:rPr>
            </w:pPr>
            <w:r w:rsidRPr="00A1311F">
              <w:rPr>
                <w:b/>
                <w:sz w:val="32"/>
                <w:szCs w:val="32"/>
              </w:rPr>
              <w:t>x</w:t>
            </w:r>
          </w:p>
        </w:tc>
        <w:tc>
          <w:tcPr>
            <w:tcW w:w="504" w:type="pct"/>
            <w:vAlign w:val="center"/>
          </w:tcPr>
          <w:p w14:paraId="79458898" w14:textId="48A5CB34" w:rsidR="009243B6" w:rsidRPr="0083092E" w:rsidRDefault="006C3C37" w:rsidP="00A1311F">
            <w:pPr>
              <w:spacing w:after="0"/>
              <w:jc w:val="center"/>
              <w:rPr>
                <w:bCs/>
                <w:sz w:val="24"/>
                <w:szCs w:val="24"/>
              </w:rPr>
            </w:pPr>
            <w:r w:rsidRPr="00A1311F">
              <w:rPr>
                <w:b/>
                <w:sz w:val="32"/>
                <w:szCs w:val="32"/>
              </w:rPr>
              <w:t>x</w:t>
            </w:r>
          </w:p>
        </w:tc>
        <w:tc>
          <w:tcPr>
            <w:tcW w:w="455" w:type="pct"/>
            <w:vAlign w:val="center"/>
          </w:tcPr>
          <w:p w14:paraId="7B962CDF" w14:textId="1B716109" w:rsidR="009243B6" w:rsidRPr="0083092E" w:rsidRDefault="006C3C37" w:rsidP="00A1311F">
            <w:pPr>
              <w:spacing w:after="0"/>
              <w:jc w:val="center"/>
              <w:rPr>
                <w:bCs/>
                <w:sz w:val="24"/>
                <w:szCs w:val="24"/>
              </w:rPr>
            </w:pPr>
            <w:r w:rsidRPr="00A1311F">
              <w:rPr>
                <w:b/>
                <w:sz w:val="32"/>
                <w:szCs w:val="32"/>
              </w:rPr>
              <w:t>x</w:t>
            </w:r>
          </w:p>
        </w:tc>
      </w:tr>
      <w:tr w:rsidR="00A1311F" w14:paraId="117C35B5" w14:textId="77777777" w:rsidTr="00E1066C">
        <w:trPr>
          <w:trHeight w:val="457"/>
        </w:trPr>
        <w:tc>
          <w:tcPr>
            <w:tcW w:w="1020" w:type="pct"/>
            <w:tcBorders>
              <w:top w:val="single" w:sz="4" w:space="0" w:color="auto"/>
            </w:tcBorders>
            <w:vAlign w:val="center"/>
          </w:tcPr>
          <w:p w14:paraId="18CFFD47" w14:textId="77777777" w:rsidR="00A1311F" w:rsidRPr="00DF595D" w:rsidRDefault="00A1311F" w:rsidP="00A1311F">
            <w:pPr>
              <w:spacing w:after="0"/>
              <w:rPr>
                <w:rFonts w:cstheme="minorHAnsi"/>
                <w:b/>
              </w:rPr>
            </w:pPr>
            <w:r w:rsidRPr="00DF595D">
              <w:rPr>
                <w:rFonts w:cstheme="minorHAnsi"/>
                <w:b/>
              </w:rPr>
              <w:lastRenderedPageBreak/>
              <w:t>COMPETENCIAS/</w:t>
            </w:r>
          </w:p>
          <w:p w14:paraId="7E345E63" w14:textId="77777777" w:rsidR="00A1311F" w:rsidRDefault="00A1311F" w:rsidP="00A1311F">
            <w:pPr>
              <w:spacing w:after="0"/>
              <w:rPr>
                <w:rFonts w:cstheme="minorHAnsi"/>
                <w:b/>
              </w:rPr>
            </w:pPr>
            <w:r w:rsidRPr="00DF595D">
              <w:rPr>
                <w:rFonts w:cstheme="minorHAnsi"/>
                <w:b/>
              </w:rPr>
              <w:t>CAPACIDADES</w:t>
            </w:r>
          </w:p>
          <w:p w14:paraId="4FE2D2BE" w14:textId="77777777" w:rsidR="00A1311F" w:rsidRDefault="00A1311F" w:rsidP="00A1311F">
            <w:pPr>
              <w:pStyle w:val="Default"/>
              <w:rPr>
                <w:rFonts w:asciiTheme="minorHAnsi" w:eastAsiaTheme="minorHAnsi" w:hAnsiTheme="minorHAnsi" w:cstheme="minorHAnsi"/>
                <w:bCs/>
                <w:sz w:val="20"/>
                <w:szCs w:val="20"/>
                <w:lang w:val="es-PE"/>
              </w:rPr>
            </w:pPr>
            <w:r w:rsidRPr="00FD0989">
              <w:rPr>
                <w:rFonts w:asciiTheme="minorHAnsi" w:hAnsiTheme="minorHAnsi" w:cstheme="minorHAnsi"/>
                <w:b/>
                <w:sz w:val="16"/>
                <w:szCs w:val="16"/>
              </w:rPr>
              <w:t>COMPETENCIA 2:</w:t>
            </w:r>
            <w:r w:rsidRPr="00FD0989">
              <w:rPr>
                <w:rFonts w:asciiTheme="minorHAnsi" w:hAnsiTheme="minorHAnsi" w:cstheme="minorHAnsi"/>
                <w:sz w:val="16"/>
                <w:szCs w:val="16"/>
              </w:rPr>
              <w:t xml:space="preserve"> </w:t>
            </w:r>
            <w:r w:rsidRPr="00FD0989">
              <w:rPr>
                <w:rFonts w:asciiTheme="minorHAnsi" w:hAnsiTheme="minorHAnsi" w:cstheme="minorHAnsi"/>
                <w:bCs/>
                <w:sz w:val="16"/>
                <w:szCs w:val="16"/>
              </w:rPr>
              <w:t>ASUME LA EXPERIENCIA DEL ENCUENTRO PERSONAL Y COMUNITARIO CON DIOS EN SU PROYECTO DE VIDA EN COHERENCIA CON SU CREENCIA RELIGIOSA</w:t>
            </w:r>
            <w:r w:rsidRPr="00D531BD">
              <w:rPr>
                <w:rFonts w:asciiTheme="minorHAnsi" w:eastAsiaTheme="minorHAnsi" w:hAnsiTheme="minorHAnsi" w:cstheme="minorHAnsi"/>
                <w:bCs/>
                <w:sz w:val="20"/>
                <w:szCs w:val="20"/>
                <w:lang w:val="es-PE"/>
              </w:rPr>
              <w:t xml:space="preserve"> </w:t>
            </w:r>
          </w:p>
          <w:p w14:paraId="0FFBBC91" w14:textId="77777777" w:rsidR="00A1311F" w:rsidRPr="00FD0989" w:rsidRDefault="00A1311F" w:rsidP="00A1311F">
            <w:pPr>
              <w:autoSpaceDE w:val="0"/>
              <w:autoSpaceDN w:val="0"/>
              <w:adjustRightInd w:val="0"/>
              <w:spacing w:after="0"/>
              <w:rPr>
                <w:rFonts w:cstheme="minorHAnsi"/>
                <w:bCs/>
                <w:color w:val="000000"/>
                <w:sz w:val="16"/>
                <w:szCs w:val="16"/>
              </w:rPr>
            </w:pPr>
            <w:r w:rsidRPr="00FD0989">
              <w:rPr>
                <w:rFonts w:cstheme="minorHAnsi"/>
                <w:bCs/>
                <w:color w:val="000000"/>
                <w:sz w:val="16"/>
                <w:szCs w:val="16"/>
              </w:rPr>
              <w:t>1.- Transforma su entorno desde el encuentro personal y comunitario con Dios y desde la fe que profesa</w:t>
            </w:r>
          </w:p>
          <w:p w14:paraId="1FEF71DC" w14:textId="477DB4C2" w:rsidR="00A1311F" w:rsidRPr="00DF595D" w:rsidRDefault="00A1311F" w:rsidP="00A1311F">
            <w:pPr>
              <w:spacing w:after="0"/>
              <w:rPr>
                <w:rFonts w:cstheme="minorHAnsi"/>
                <w:b/>
              </w:rPr>
            </w:pPr>
            <w:r w:rsidRPr="00FD0989">
              <w:rPr>
                <w:rFonts w:cstheme="minorHAnsi"/>
                <w:bCs/>
                <w:sz w:val="16"/>
                <w:szCs w:val="16"/>
              </w:rPr>
              <w:t xml:space="preserve"> 2.- Actúa coherentemente en razón de su fe según los principios de su conciencia moral en situaciones concretas de la vida</w:t>
            </w:r>
          </w:p>
        </w:tc>
        <w:tc>
          <w:tcPr>
            <w:tcW w:w="504" w:type="pct"/>
            <w:tcBorders>
              <w:top w:val="single" w:sz="4" w:space="0" w:color="auto"/>
            </w:tcBorders>
            <w:vAlign w:val="center"/>
          </w:tcPr>
          <w:p w14:paraId="3FEFC19D" w14:textId="0F39A6C8" w:rsidR="00A1311F" w:rsidRPr="00A1311F" w:rsidRDefault="00A1311F" w:rsidP="00A1311F">
            <w:pPr>
              <w:spacing w:after="0"/>
              <w:ind w:right="-79"/>
              <w:jc w:val="center"/>
              <w:rPr>
                <w:b/>
                <w:sz w:val="32"/>
                <w:szCs w:val="32"/>
              </w:rPr>
            </w:pPr>
            <w:r w:rsidRPr="00A1311F">
              <w:rPr>
                <w:b/>
                <w:sz w:val="32"/>
                <w:szCs w:val="32"/>
              </w:rPr>
              <w:t>x</w:t>
            </w:r>
          </w:p>
        </w:tc>
        <w:tc>
          <w:tcPr>
            <w:tcW w:w="504" w:type="pct"/>
            <w:tcBorders>
              <w:top w:val="single" w:sz="4" w:space="0" w:color="auto"/>
            </w:tcBorders>
            <w:vAlign w:val="center"/>
          </w:tcPr>
          <w:p w14:paraId="6BE382D1" w14:textId="6FDD99C2" w:rsidR="00A1311F" w:rsidRPr="00A1311F" w:rsidRDefault="006C2EEF" w:rsidP="00A1311F">
            <w:pPr>
              <w:spacing w:after="0"/>
              <w:jc w:val="center"/>
              <w:rPr>
                <w:b/>
                <w:sz w:val="32"/>
                <w:szCs w:val="32"/>
              </w:rPr>
            </w:pPr>
            <w:r>
              <w:rPr>
                <w:b/>
                <w:sz w:val="32"/>
                <w:szCs w:val="32"/>
              </w:rPr>
              <w:t>x</w:t>
            </w:r>
          </w:p>
        </w:tc>
        <w:tc>
          <w:tcPr>
            <w:tcW w:w="504" w:type="pct"/>
            <w:tcBorders>
              <w:top w:val="single" w:sz="4" w:space="0" w:color="auto"/>
            </w:tcBorders>
            <w:vAlign w:val="center"/>
          </w:tcPr>
          <w:p w14:paraId="121E8384" w14:textId="592192EF" w:rsidR="00A1311F" w:rsidRPr="00A1311F" w:rsidRDefault="00A1311F" w:rsidP="00A1311F">
            <w:pPr>
              <w:spacing w:after="0"/>
              <w:jc w:val="center"/>
              <w:rPr>
                <w:b/>
                <w:sz w:val="32"/>
                <w:szCs w:val="32"/>
              </w:rPr>
            </w:pPr>
          </w:p>
        </w:tc>
        <w:tc>
          <w:tcPr>
            <w:tcW w:w="504" w:type="pct"/>
            <w:tcBorders>
              <w:top w:val="single" w:sz="4" w:space="0" w:color="auto"/>
            </w:tcBorders>
            <w:vAlign w:val="center"/>
          </w:tcPr>
          <w:p w14:paraId="37A80E89" w14:textId="037CD1DB" w:rsidR="00A1311F" w:rsidRPr="00AB6AC9" w:rsidRDefault="006C3C37" w:rsidP="00A1311F">
            <w:pPr>
              <w:spacing w:after="0"/>
              <w:jc w:val="center"/>
              <w:rPr>
                <w:bCs/>
                <w:sz w:val="24"/>
                <w:szCs w:val="24"/>
                <w:highlight w:val="yellow"/>
              </w:rPr>
            </w:pPr>
            <w:r w:rsidRPr="00A1311F">
              <w:rPr>
                <w:b/>
                <w:sz w:val="32"/>
                <w:szCs w:val="32"/>
              </w:rPr>
              <w:t>x</w:t>
            </w:r>
          </w:p>
        </w:tc>
        <w:tc>
          <w:tcPr>
            <w:tcW w:w="504" w:type="pct"/>
            <w:vAlign w:val="center"/>
          </w:tcPr>
          <w:p w14:paraId="45425E5C" w14:textId="52677FE0" w:rsidR="00A1311F" w:rsidRPr="0083092E" w:rsidRDefault="006C3C37" w:rsidP="00A1311F">
            <w:pPr>
              <w:spacing w:after="0"/>
              <w:jc w:val="center"/>
              <w:rPr>
                <w:bCs/>
                <w:sz w:val="24"/>
                <w:szCs w:val="24"/>
              </w:rPr>
            </w:pPr>
            <w:r w:rsidRPr="00A1311F">
              <w:rPr>
                <w:b/>
                <w:sz w:val="32"/>
                <w:szCs w:val="32"/>
              </w:rPr>
              <w:t>x</w:t>
            </w:r>
          </w:p>
        </w:tc>
        <w:tc>
          <w:tcPr>
            <w:tcW w:w="504" w:type="pct"/>
            <w:vAlign w:val="center"/>
          </w:tcPr>
          <w:p w14:paraId="1E2AB8EE" w14:textId="3B8CA63B" w:rsidR="00A1311F" w:rsidRPr="0083092E" w:rsidRDefault="006C3C37" w:rsidP="00A1311F">
            <w:pPr>
              <w:spacing w:after="0"/>
              <w:jc w:val="center"/>
              <w:rPr>
                <w:bCs/>
                <w:sz w:val="24"/>
                <w:szCs w:val="24"/>
              </w:rPr>
            </w:pPr>
            <w:r w:rsidRPr="00A1311F">
              <w:rPr>
                <w:b/>
                <w:sz w:val="32"/>
                <w:szCs w:val="32"/>
              </w:rPr>
              <w:t>x</w:t>
            </w:r>
          </w:p>
        </w:tc>
        <w:tc>
          <w:tcPr>
            <w:tcW w:w="504" w:type="pct"/>
            <w:vAlign w:val="center"/>
          </w:tcPr>
          <w:p w14:paraId="68053D34" w14:textId="0BFA6CC0" w:rsidR="00A1311F" w:rsidRPr="0083092E" w:rsidRDefault="006C3C37" w:rsidP="00A1311F">
            <w:pPr>
              <w:spacing w:after="0"/>
              <w:jc w:val="center"/>
              <w:rPr>
                <w:bCs/>
                <w:sz w:val="24"/>
                <w:szCs w:val="24"/>
              </w:rPr>
            </w:pPr>
            <w:r w:rsidRPr="00A1311F">
              <w:rPr>
                <w:b/>
                <w:sz w:val="32"/>
                <w:szCs w:val="32"/>
              </w:rPr>
              <w:t>x</w:t>
            </w:r>
          </w:p>
        </w:tc>
        <w:tc>
          <w:tcPr>
            <w:tcW w:w="455" w:type="pct"/>
            <w:vAlign w:val="center"/>
          </w:tcPr>
          <w:p w14:paraId="2C09DD51" w14:textId="67A45342" w:rsidR="00A1311F" w:rsidRPr="0083092E" w:rsidRDefault="006C3C37" w:rsidP="00A1311F">
            <w:pPr>
              <w:spacing w:after="0"/>
              <w:jc w:val="center"/>
              <w:rPr>
                <w:bCs/>
                <w:sz w:val="24"/>
                <w:szCs w:val="24"/>
              </w:rPr>
            </w:pPr>
            <w:r w:rsidRPr="00A1311F">
              <w:rPr>
                <w:b/>
                <w:sz w:val="32"/>
                <w:szCs w:val="32"/>
              </w:rPr>
              <w:t>x</w:t>
            </w:r>
          </w:p>
        </w:tc>
      </w:tr>
      <w:tr w:rsidR="00171175" w14:paraId="1611EB63" w14:textId="77777777" w:rsidTr="00E1066C">
        <w:trPr>
          <w:trHeight w:val="457"/>
        </w:trPr>
        <w:tc>
          <w:tcPr>
            <w:tcW w:w="1020" w:type="pct"/>
            <w:tcBorders>
              <w:top w:val="single" w:sz="4" w:space="0" w:color="auto"/>
              <w:bottom w:val="dashed" w:sz="4" w:space="0" w:color="auto"/>
            </w:tcBorders>
            <w:shd w:val="clear" w:color="auto" w:fill="D9E2F3" w:themeFill="accent5" w:themeFillTint="33"/>
            <w:vAlign w:val="center"/>
          </w:tcPr>
          <w:p w14:paraId="0C360B38" w14:textId="2487162E" w:rsidR="00171175" w:rsidRPr="007A2C4B" w:rsidRDefault="00171175" w:rsidP="00A1311F">
            <w:pPr>
              <w:spacing w:after="0"/>
              <w:rPr>
                <w:rFonts w:cstheme="minorHAnsi"/>
                <w:b/>
                <w:highlight w:val="yellow"/>
              </w:rPr>
            </w:pPr>
            <w:r w:rsidRPr="007A2C4B">
              <w:rPr>
                <w:b/>
                <w:sz w:val="24"/>
                <w:szCs w:val="24"/>
              </w:rPr>
              <w:t>ENFOQUES TRANSVERSALES</w:t>
            </w:r>
          </w:p>
        </w:tc>
        <w:tc>
          <w:tcPr>
            <w:tcW w:w="3980" w:type="pct"/>
            <w:gridSpan w:val="8"/>
            <w:tcBorders>
              <w:top w:val="single" w:sz="4" w:space="0" w:color="auto"/>
            </w:tcBorders>
            <w:shd w:val="clear" w:color="auto" w:fill="D9E2F3" w:themeFill="accent5" w:themeFillTint="33"/>
            <w:vAlign w:val="center"/>
          </w:tcPr>
          <w:p w14:paraId="3B2503DC" w14:textId="77777777" w:rsidR="00171175" w:rsidRPr="0083092E" w:rsidRDefault="00171175" w:rsidP="00A1311F">
            <w:pPr>
              <w:jc w:val="both"/>
              <w:rPr>
                <w:bCs/>
                <w:sz w:val="24"/>
                <w:szCs w:val="24"/>
              </w:rPr>
            </w:pPr>
          </w:p>
        </w:tc>
      </w:tr>
      <w:tr w:rsidR="00171175" w14:paraId="61D75F6B" w14:textId="77777777" w:rsidTr="00E1066C">
        <w:trPr>
          <w:trHeight w:val="457"/>
        </w:trPr>
        <w:tc>
          <w:tcPr>
            <w:tcW w:w="1020" w:type="pct"/>
            <w:tcBorders>
              <w:top w:val="dashed" w:sz="4" w:space="0" w:color="auto"/>
              <w:bottom w:val="dashed" w:sz="4" w:space="0" w:color="auto"/>
            </w:tcBorders>
            <w:vAlign w:val="center"/>
          </w:tcPr>
          <w:p w14:paraId="28C8223E" w14:textId="0E5FC195" w:rsidR="00171175" w:rsidRPr="00EB1982" w:rsidRDefault="00171175" w:rsidP="00171175">
            <w:pPr>
              <w:spacing w:after="0"/>
              <w:rPr>
                <w:b/>
                <w:szCs w:val="24"/>
              </w:rPr>
            </w:pPr>
            <w:r w:rsidRPr="00EB1982">
              <w:rPr>
                <w:rFonts w:ascii="Candara" w:hAnsi="Candara"/>
                <w:szCs w:val="24"/>
              </w:rPr>
              <w:t xml:space="preserve">ENFOQUE DE DERECHOS </w:t>
            </w:r>
          </w:p>
        </w:tc>
        <w:tc>
          <w:tcPr>
            <w:tcW w:w="504" w:type="pct"/>
            <w:tcBorders>
              <w:top w:val="single" w:sz="4" w:space="0" w:color="auto"/>
            </w:tcBorders>
            <w:vAlign w:val="center"/>
          </w:tcPr>
          <w:p w14:paraId="20D67885"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5EDA518B" w14:textId="71A35BE8"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7877296B"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0E7CEB9B" w14:textId="103D5029" w:rsidR="00171175" w:rsidRPr="00AB6AC9" w:rsidRDefault="00171175" w:rsidP="00171175">
            <w:pPr>
              <w:spacing w:after="0"/>
              <w:jc w:val="center"/>
              <w:rPr>
                <w:bCs/>
                <w:sz w:val="24"/>
                <w:szCs w:val="24"/>
                <w:highlight w:val="yellow"/>
              </w:rPr>
            </w:pPr>
          </w:p>
        </w:tc>
        <w:tc>
          <w:tcPr>
            <w:tcW w:w="504" w:type="pct"/>
            <w:vAlign w:val="center"/>
          </w:tcPr>
          <w:p w14:paraId="696744FD" w14:textId="7FE1B081" w:rsidR="00171175" w:rsidRPr="0083092E" w:rsidRDefault="00B80D6E" w:rsidP="00171175">
            <w:pPr>
              <w:spacing w:after="0"/>
              <w:jc w:val="center"/>
              <w:rPr>
                <w:bCs/>
                <w:sz w:val="24"/>
                <w:szCs w:val="24"/>
              </w:rPr>
            </w:pPr>
            <w:r w:rsidRPr="00A1311F">
              <w:rPr>
                <w:b/>
                <w:sz w:val="32"/>
                <w:szCs w:val="32"/>
              </w:rPr>
              <w:t>x</w:t>
            </w:r>
          </w:p>
        </w:tc>
        <w:tc>
          <w:tcPr>
            <w:tcW w:w="504" w:type="pct"/>
            <w:vAlign w:val="center"/>
          </w:tcPr>
          <w:p w14:paraId="39CE9A24" w14:textId="1499F6F2" w:rsidR="00171175" w:rsidRPr="0083092E" w:rsidRDefault="00171175" w:rsidP="00171175">
            <w:pPr>
              <w:spacing w:after="0"/>
              <w:jc w:val="center"/>
              <w:rPr>
                <w:bCs/>
                <w:sz w:val="24"/>
                <w:szCs w:val="24"/>
              </w:rPr>
            </w:pPr>
          </w:p>
        </w:tc>
        <w:tc>
          <w:tcPr>
            <w:tcW w:w="504" w:type="pct"/>
            <w:vAlign w:val="center"/>
          </w:tcPr>
          <w:p w14:paraId="45FC3710" w14:textId="77777777" w:rsidR="00171175" w:rsidRPr="0083092E" w:rsidRDefault="00171175" w:rsidP="00171175">
            <w:pPr>
              <w:spacing w:after="0"/>
              <w:jc w:val="center"/>
              <w:rPr>
                <w:bCs/>
                <w:sz w:val="24"/>
                <w:szCs w:val="24"/>
              </w:rPr>
            </w:pPr>
          </w:p>
        </w:tc>
        <w:tc>
          <w:tcPr>
            <w:tcW w:w="455" w:type="pct"/>
            <w:vAlign w:val="center"/>
          </w:tcPr>
          <w:p w14:paraId="77D92E6F" w14:textId="77777777" w:rsidR="00171175" w:rsidRPr="0083092E" w:rsidRDefault="00171175" w:rsidP="00171175">
            <w:pPr>
              <w:spacing w:after="0"/>
              <w:jc w:val="center"/>
              <w:rPr>
                <w:bCs/>
                <w:sz w:val="24"/>
                <w:szCs w:val="24"/>
              </w:rPr>
            </w:pPr>
          </w:p>
        </w:tc>
      </w:tr>
      <w:tr w:rsidR="00171175" w14:paraId="71965E8B" w14:textId="77777777" w:rsidTr="00E1066C">
        <w:trPr>
          <w:trHeight w:val="457"/>
        </w:trPr>
        <w:tc>
          <w:tcPr>
            <w:tcW w:w="1020" w:type="pct"/>
            <w:tcBorders>
              <w:top w:val="dashed" w:sz="4" w:space="0" w:color="auto"/>
              <w:bottom w:val="dashed" w:sz="4" w:space="0" w:color="auto"/>
            </w:tcBorders>
            <w:vAlign w:val="center"/>
          </w:tcPr>
          <w:p w14:paraId="798E6950" w14:textId="0A92274E" w:rsidR="00171175" w:rsidRPr="00EB1982" w:rsidRDefault="00171175" w:rsidP="00171175">
            <w:pPr>
              <w:spacing w:after="0"/>
              <w:rPr>
                <w:b/>
                <w:szCs w:val="24"/>
              </w:rPr>
            </w:pPr>
            <w:r w:rsidRPr="00EB1982">
              <w:rPr>
                <w:rFonts w:ascii="Candara" w:hAnsi="Candara" w:cs="Times New Roman"/>
                <w:szCs w:val="24"/>
              </w:rPr>
              <w:t>ENFOQUE INCLUSIVO O ATENCIÓN A LA DIVERSIDAD</w:t>
            </w:r>
          </w:p>
        </w:tc>
        <w:tc>
          <w:tcPr>
            <w:tcW w:w="504" w:type="pct"/>
            <w:tcBorders>
              <w:top w:val="single" w:sz="4" w:space="0" w:color="auto"/>
            </w:tcBorders>
            <w:vAlign w:val="center"/>
          </w:tcPr>
          <w:p w14:paraId="676B0F88" w14:textId="48A768F4"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113FBCC9" w14:textId="3E59090E" w:rsidR="00171175" w:rsidRPr="00AB6AC9" w:rsidRDefault="00B80D6E" w:rsidP="00171175">
            <w:pPr>
              <w:spacing w:after="0"/>
              <w:jc w:val="center"/>
              <w:rPr>
                <w:bCs/>
                <w:highlight w:val="yellow"/>
              </w:rPr>
            </w:pPr>
            <w:r w:rsidRPr="00A1311F">
              <w:rPr>
                <w:b/>
                <w:sz w:val="32"/>
                <w:szCs w:val="32"/>
              </w:rPr>
              <w:t>x</w:t>
            </w:r>
          </w:p>
        </w:tc>
        <w:tc>
          <w:tcPr>
            <w:tcW w:w="504" w:type="pct"/>
            <w:tcBorders>
              <w:top w:val="single" w:sz="4" w:space="0" w:color="auto"/>
            </w:tcBorders>
            <w:vAlign w:val="center"/>
          </w:tcPr>
          <w:p w14:paraId="553A1F78"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31D61E21" w14:textId="77777777" w:rsidR="00171175" w:rsidRPr="00AB6AC9" w:rsidRDefault="00171175" w:rsidP="00171175">
            <w:pPr>
              <w:spacing w:after="0"/>
              <w:jc w:val="center"/>
              <w:rPr>
                <w:bCs/>
                <w:sz w:val="24"/>
                <w:szCs w:val="24"/>
                <w:highlight w:val="yellow"/>
              </w:rPr>
            </w:pPr>
          </w:p>
        </w:tc>
        <w:tc>
          <w:tcPr>
            <w:tcW w:w="504" w:type="pct"/>
            <w:vAlign w:val="center"/>
          </w:tcPr>
          <w:p w14:paraId="7E4EA22A" w14:textId="77777777" w:rsidR="00171175" w:rsidRPr="0083092E" w:rsidRDefault="00171175" w:rsidP="00171175">
            <w:pPr>
              <w:spacing w:after="0"/>
              <w:jc w:val="center"/>
              <w:rPr>
                <w:bCs/>
                <w:sz w:val="24"/>
                <w:szCs w:val="24"/>
              </w:rPr>
            </w:pPr>
          </w:p>
        </w:tc>
        <w:tc>
          <w:tcPr>
            <w:tcW w:w="504" w:type="pct"/>
            <w:vAlign w:val="center"/>
          </w:tcPr>
          <w:p w14:paraId="29B01EB8" w14:textId="77777777" w:rsidR="00171175" w:rsidRPr="0083092E" w:rsidRDefault="00171175" w:rsidP="00171175">
            <w:pPr>
              <w:spacing w:after="0"/>
              <w:jc w:val="center"/>
              <w:rPr>
                <w:bCs/>
                <w:sz w:val="24"/>
                <w:szCs w:val="24"/>
              </w:rPr>
            </w:pPr>
          </w:p>
        </w:tc>
        <w:tc>
          <w:tcPr>
            <w:tcW w:w="504" w:type="pct"/>
            <w:vAlign w:val="center"/>
          </w:tcPr>
          <w:p w14:paraId="64973D40" w14:textId="77777777" w:rsidR="00171175" w:rsidRPr="0083092E" w:rsidRDefault="00171175" w:rsidP="00171175">
            <w:pPr>
              <w:spacing w:after="0"/>
              <w:jc w:val="center"/>
              <w:rPr>
                <w:bCs/>
                <w:sz w:val="24"/>
                <w:szCs w:val="24"/>
              </w:rPr>
            </w:pPr>
          </w:p>
        </w:tc>
        <w:tc>
          <w:tcPr>
            <w:tcW w:w="455" w:type="pct"/>
            <w:vAlign w:val="center"/>
          </w:tcPr>
          <w:p w14:paraId="1915BA3C" w14:textId="77777777" w:rsidR="00171175" w:rsidRPr="0083092E" w:rsidRDefault="00171175" w:rsidP="00171175">
            <w:pPr>
              <w:spacing w:after="0"/>
              <w:jc w:val="center"/>
              <w:rPr>
                <w:bCs/>
                <w:sz w:val="24"/>
                <w:szCs w:val="24"/>
              </w:rPr>
            </w:pPr>
          </w:p>
        </w:tc>
      </w:tr>
      <w:tr w:rsidR="00171175" w14:paraId="1A7C48A3" w14:textId="77777777" w:rsidTr="00E1066C">
        <w:trPr>
          <w:trHeight w:val="457"/>
        </w:trPr>
        <w:tc>
          <w:tcPr>
            <w:tcW w:w="1020" w:type="pct"/>
            <w:tcBorders>
              <w:top w:val="dashed" w:sz="4" w:space="0" w:color="auto"/>
              <w:bottom w:val="dashed" w:sz="4" w:space="0" w:color="auto"/>
            </w:tcBorders>
            <w:vAlign w:val="center"/>
          </w:tcPr>
          <w:p w14:paraId="58857338" w14:textId="23FA9B54" w:rsidR="00171175" w:rsidRPr="00EB1982" w:rsidRDefault="00171175" w:rsidP="00171175">
            <w:pPr>
              <w:spacing w:after="0"/>
              <w:rPr>
                <w:b/>
                <w:szCs w:val="24"/>
              </w:rPr>
            </w:pPr>
            <w:r w:rsidRPr="00EB1982">
              <w:rPr>
                <w:rFonts w:ascii="Candara" w:hAnsi="Candara"/>
                <w:szCs w:val="24"/>
              </w:rPr>
              <w:t xml:space="preserve">ENFOQUE </w:t>
            </w:r>
            <w:r w:rsidRPr="00EB1982">
              <w:rPr>
                <w:rFonts w:ascii="Candara" w:hAnsi="Candara" w:cs="Times New Roman"/>
                <w:szCs w:val="24"/>
              </w:rPr>
              <w:t>INTERCULTURAL</w:t>
            </w:r>
          </w:p>
        </w:tc>
        <w:tc>
          <w:tcPr>
            <w:tcW w:w="504" w:type="pct"/>
            <w:tcBorders>
              <w:top w:val="single" w:sz="4" w:space="0" w:color="auto"/>
            </w:tcBorders>
            <w:vAlign w:val="center"/>
          </w:tcPr>
          <w:p w14:paraId="12A20722"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6CF86A62"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111612F0"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16E132DE" w14:textId="67579E83" w:rsidR="00171175" w:rsidRPr="00AB6AC9" w:rsidRDefault="00171175" w:rsidP="00171175">
            <w:pPr>
              <w:spacing w:after="0"/>
              <w:jc w:val="center"/>
              <w:rPr>
                <w:bCs/>
                <w:sz w:val="24"/>
                <w:szCs w:val="24"/>
                <w:highlight w:val="yellow"/>
              </w:rPr>
            </w:pPr>
          </w:p>
        </w:tc>
        <w:tc>
          <w:tcPr>
            <w:tcW w:w="504" w:type="pct"/>
            <w:vAlign w:val="center"/>
          </w:tcPr>
          <w:p w14:paraId="58693288" w14:textId="77777777" w:rsidR="00171175" w:rsidRPr="0083092E" w:rsidRDefault="00171175" w:rsidP="00171175">
            <w:pPr>
              <w:spacing w:after="0"/>
              <w:jc w:val="center"/>
              <w:rPr>
                <w:bCs/>
                <w:sz w:val="24"/>
                <w:szCs w:val="24"/>
              </w:rPr>
            </w:pPr>
          </w:p>
        </w:tc>
        <w:tc>
          <w:tcPr>
            <w:tcW w:w="504" w:type="pct"/>
            <w:vAlign w:val="center"/>
          </w:tcPr>
          <w:p w14:paraId="56C47AF9" w14:textId="1B38DBC9" w:rsidR="00171175" w:rsidRPr="0083092E" w:rsidRDefault="00B80D6E" w:rsidP="00171175">
            <w:pPr>
              <w:spacing w:after="0"/>
              <w:jc w:val="center"/>
              <w:rPr>
                <w:bCs/>
                <w:sz w:val="24"/>
                <w:szCs w:val="24"/>
              </w:rPr>
            </w:pPr>
            <w:r w:rsidRPr="00A1311F">
              <w:rPr>
                <w:b/>
                <w:sz w:val="32"/>
                <w:szCs w:val="32"/>
              </w:rPr>
              <w:t>x</w:t>
            </w:r>
          </w:p>
        </w:tc>
        <w:tc>
          <w:tcPr>
            <w:tcW w:w="504" w:type="pct"/>
            <w:vAlign w:val="center"/>
          </w:tcPr>
          <w:p w14:paraId="4AAE8E0E" w14:textId="59722810" w:rsidR="00171175" w:rsidRPr="0083092E" w:rsidRDefault="00171175" w:rsidP="00171175">
            <w:pPr>
              <w:spacing w:after="0"/>
              <w:jc w:val="center"/>
              <w:rPr>
                <w:bCs/>
                <w:sz w:val="24"/>
                <w:szCs w:val="24"/>
              </w:rPr>
            </w:pPr>
          </w:p>
        </w:tc>
        <w:tc>
          <w:tcPr>
            <w:tcW w:w="455" w:type="pct"/>
            <w:vAlign w:val="center"/>
          </w:tcPr>
          <w:p w14:paraId="258C82A2" w14:textId="77777777" w:rsidR="00171175" w:rsidRPr="0083092E" w:rsidRDefault="00171175" w:rsidP="00171175">
            <w:pPr>
              <w:spacing w:after="0"/>
              <w:jc w:val="center"/>
              <w:rPr>
                <w:bCs/>
                <w:sz w:val="24"/>
                <w:szCs w:val="24"/>
              </w:rPr>
            </w:pPr>
          </w:p>
        </w:tc>
      </w:tr>
      <w:tr w:rsidR="00171175" w14:paraId="360300A5" w14:textId="77777777" w:rsidTr="00E1066C">
        <w:trPr>
          <w:trHeight w:val="457"/>
        </w:trPr>
        <w:tc>
          <w:tcPr>
            <w:tcW w:w="1020" w:type="pct"/>
            <w:tcBorders>
              <w:top w:val="dashed" w:sz="4" w:space="0" w:color="auto"/>
              <w:bottom w:val="dashed" w:sz="4" w:space="0" w:color="auto"/>
            </w:tcBorders>
            <w:vAlign w:val="center"/>
          </w:tcPr>
          <w:p w14:paraId="549434A7" w14:textId="60259DA3" w:rsidR="00171175" w:rsidRPr="00EB1982" w:rsidRDefault="00171175" w:rsidP="00171175">
            <w:pPr>
              <w:spacing w:after="0"/>
              <w:rPr>
                <w:b/>
                <w:szCs w:val="24"/>
              </w:rPr>
            </w:pPr>
            <w:r w:rsidRPr="00EB1982">
              <w:rPr>
                <w:rFonts w:ascii="Candara" w:hAnsi="Candara"/>
                <w:szCs w:val="24"/>
              </w:rPr>
              <w:t xml:space="preserve">ENFOQUE DE </w:t>
            </w:r>
            <w:r w:rsidRPr="00EB1982">
              <w:rPr>
                <w:rFonts w:ascii="Candara" w:hAnsi="Candara" w:cs="Times New Roman"/>
                <w:szCs w:val="24"/>
              </w:rPr>
              <w:t>IGUALDAD DE GÉNERO</w:t>
            </w:r>
          </w:p>
        </w:tc>
        <w:tc>
          <w:tcPr>
            <w:tcW w:w="504" w:type="pct"/>
            <w:tcBorders>
              <w:top w:val="single" w:sz="4" w:space="0" w:color="auto"/>
            </w:tcBorders>
            <w:vAlign w:val="center"/>
          </w:tcPr>
          <w:p w14:paraId="54B4BD03"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34C40DD5"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605373E0" w14:textId="61C9C3D1"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7C914DDC" w14:textId="77777777" w:rsidR="00171175" w:rsidRPr="00AB6AC9" w:rsidRDefault="00171175" w:rsidP="00171175">
            <w:pPr>
              <w:spacing w:after="0"/>
              <w:jc w:val="center"/>
              <w:rPr>
                <w:bCs/>
                <w:sz w:val="24"/>
                <w:szCs w:val="24"/>
                <w:highlight w:val="yellow"/>
              </w:rPr>
            </w:pPr>
          </w:p>
        </w:tc>
        <w:tc>
          <w:tcPr>
            <w:tcW w:w="504" w:type="pct"/>
            <w:vAlign w:val="center"/>
          </w:tcPr>
          <w:p w14:paraId="6D64E9EE" w14:textId="104C7FA6" w:rsidR="00171175" w:rsidRPr="0083092E" w:rsidRDefault="00171175" w:rsidP="00171175">
            <w:pPr>
              <w:spacing w:after="0"/>
              <w:jc w:val="center"/>
              <w:rPr>
                <w:bCs/>
                <w:sz w:val="24"/>
                <w:szCs w:val="24"/>
              </w:rPr>
            </w:pPr>
          </w:p>
        </w:tc>
        <w:tc>
          <w:tcPr>
            <w:tcW w:w="504" w:type="pct"/>
            <w:vAlign w:val="center"/>
          </w:tcPr>
          <w:p w14:paraId="536F36C9" w14:textId="77777777" w:rsidR="00171175" w:rsidRPr="0083092E" w:rsidRDefault="00171175" w:rsidP="00171175">
            <w:pPr>
              <w:spacing w:after="0"/>
              <w:jc w:val="center"/>
              <w:rPr>
                <w:bCs/>
                <w:sz w:val="24"/>
                <w:szCs w:val="24"/>
              </w:rPr>
            </w:pPr>
          </w:p>
        </w:tc>
        <w:tc>
          <w:tcPr>
            <w:tcW w:w="504" w:type="pct"/>
            <w:vAlign w:val="center"/>
          </w:tcPr>
          <w:p w14:paraId="6C95A970" w14:textId="77777777" w:rsidR="00171175" w:rsidRPr="0083092E" w:rsidRDefault="00171175" w:rsidP="00171175">
            <w:pPr>
              <w:spacing w:after="0"/>
              <w:jc w:val="center"/>
              <w:rPr>
                <w:bCs/>
                <w:sz w:val="24"/>
                <w:szCs w:val="24"/>
              </w:rPr>
            </w:pPr>
          </w:p>
        </w:tc>
        <w:tc>
          <w:tcPr>
            <w:tcW w:w="455" w:type="pct"/>
            <w:vAlign w:val="center"/>
          </w:tcPr>
          <w:p w14:paraId="44922785" w14:textId="77777777" w:rsidR="00171175" w:rsidRPr="0083092E" w:rsidRDefault="00171175" w:rsidP="00171175">
            <w:pPr>
              <w:spacing w:after="0"/>
              <w:jc w:val="center"/>
              <w:rPr>
                <w:bCs/>
                <w:sz w:val="24"/>
                <w:szCs w:val="24"/>
              </w:rPr>
            </w:pPr>
          </w:p>
        </w:tc>
      </w:tr>
      <w:tr w:rsidR="00171175" w14:paraId="78383133" w14:textId="77777777" w:rsidTr="00E1066C">
        <w:trPr>
          <w:trHeight w:val="457"/>
        </w:trPr>
        <w:tc>
          <w:tcPr>
            <w:tcW w:w="1020" w:type="pct"/>
            <w:tcBorders>
              <w:top w:val="dashed" w:sz="4" w:space="0" w:color="auto"/>
              <w:bottom w:val="dashed" w:sz="4" w:space="0" w:color="auto"/>
            </w:tcBorders>
            <w:vAlign w:val="center"/>
          </w:tcPr>
          <w:p w14:paraId="37C233AC" w14:textId="1E1D51EE" w:rsidR="00171175" w:rsidRPr="00EB1982" w:rsidRDefault="00171175" w:rsidP="00171175">
            <w:pPr>
              <w:spacing w:after="0"/>
              <w:rPr>
                <w:b/>
                <w:szCs w:val="24"/>
              </w:rPr>
            </w:pPr>
            <w:r w:rsidRPr="00EB1982">
              <w:rPr>
                <w:rFonts w:ascii="Candara" w:hAnsi="Candara"/>
                <w:szCs w:val="24"/>
              </w:rPr>
              <w:t xml:space="preserve">ENFOQUE </w:t>
            </w:r>
            <w:r w:rsidRPr="00EB1982">
              <w:rPr>
                <w:rFonts w:ascii="Candara" w:hAnsi="Candara" w:cs="Times New Roman"/>
                <w:szCs w:val="24"/>
              </w:rPr>
              <w:t>AMBIENTAL</w:t>
            </w:r>
          </w:p>
        </w:tc>
        <w:tc>
          <w:tcPr>
            <w:tcW w:w="504" w:type="pct"/>
            <w:tcBorders>
              <w:top w:val="single" w:sz="4" w:space="0" w:color="auto"/>
            </w:tcBorders>
            <w:vAlign w:val="center"/>
          </w:tcPr>
          <w:p w14:paraId="30452EE4"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6924BFC3"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41DD7B00" w14:textId="78BD30CE" w:rsidR="00171175" w:rsidRPr="00AB6AC9" w:rsidRDefault="00B80D6E" w:rsidP="00171175">
            <w:pPr>
              <w:spacing w:after="0"/>
              <w:jc w:val="center"/>
              <w:rPr>
                <w:bCs/>
                <w:highlight w:val="yellow"/>
              </w:rPr>
            </w:pPr>
            <w:r w:rsidRPr="00A1311F">
              <w:rPr>
                <w:b/>
                <w:sz w:val="32"/>
                <w:szCs w:val="32"/>
              </w:rPr>
              <w:t>x</w:t>
            </w:r>
          </w:p>
        </w:tc>
        <w:tc>
          <w:tcPr>
            <w:tcW w:w="504" w:type="pct"/>
            <w:tcBorders>
              <w:top w:val="single" w:sz="4" w:space="0" w:color="auto"/>
            </w:tcBorders>
            <w:vAlign w:val="center"/>
          </w:tcPr>
          <w:p w14:paraId="68C47CB3" w14:textId="443AB0E1" w:rsidR="00171175" w:rsidRPr="00AB6AC9" w:rsidRDefault="00171175" w:rsidP="00171175">
            <w:pPr>
              <w:spacing w:after="0"/>
              <w:jc w:val="center"/>
              <w:rPr>
                <w:bCs/>
                <w:sz w:val="24"/>
                <w:szCs w:val="24"/>
                <w:highlight w:val="yellow"/>
              </w:rPr>
            </w:pPr>
          </w:p>
        </w:tc>
        <w:tc>
          <w:tcPr>
            <w:tcW w:w="504" w:type="pct"/>
            <w:vAlign w:val="center"/>
          </w:tcPr>
          <w:p w14:paraId="54F0C6BA" w14:textId="77777777" w:rsidR="00171175" w:rsidRPr="0083092E" w:rsidRDefault="00171175" w:rsidP="00171175">
            <w:pPr>
              <w:spacing w:after="0"/>
              <w:jc w:val="center"/>
              <w:rPr>
                <w:bCs/>
                <w:sz w:val="24"/>
                <w:szCs w:val="24"/>
              </w:rPr>
            </w:pPr>
          </w:p>
        </w:tc>
        <w:tc>
          <w:tcPr>
            <w:tcW w:w="504" w:type="pct"/>
            <w:vAlign w:val="center"/>
          </w:tcPr>
          <w:p w14:paraId="3404B665" w14:textId="146A11D4" w:rsidR="00171175" w:rsidRPr="0083092E" w:rsidRDefault="00171175" w:rsidP="00171175">
            <w:pPr>
              <w:spacing w:after="0"/>
              <w:jc w:val="center"/>
              <w:rPr>
                <w:bCs/>
                <w:sz w:val="24"/>
                <w:szCs w:val="24"/>
              </w:rPr>
            </w:pPr>
          </w:p>
        </w:tc>
        <w:tc>
          <w:tcPr>
            <w:tcW w:w="504" w:type="pct"/>
            <w:vAlign w:val="center"/>
          </w:tcPr>
          <w:p w14:paraId="33D61EF4" w14:textId="77777777" w:rsidR="00171175" w:rsidRPr="0083092E" w:rsidRDefault="00171175" w:rsidP="00171175">
            <w:pPr>
              <w:spacing w:after="0"/>
              <w:jc w:val="center"/>
              <w:rPr>
                <w:bCs/>
                <w:sz w:val="24"/>
                <w:szCs w:val="24"/>
              </w:rPr>
            </w:pPr>
          </w:p>
        </w:tc>
        <w:tc>
          <w:tcPr>
            <w:tcW w:w="455" w:type="pct"/>
            <w:vAlign w:val="center"/>
          </w:tcPr>
          <w:p w14:paraId="386E3D73" w14:textId="77777777" w:rsidR="00171175" w:rsidRPr="0083092E" w:rsidRDefault="00171175" w:rsidP="00171175">
            <w:pPr>
              <w:spacing w:after="0"/>
              <w:jc w:val="center"/>
              <w:rPr>
                <w:bCs/>
                <w:sz w:val="24"/>
                <w:szCs w:val="24"/>
              </w:rPr>
            </w:pPr>
          </w:p>
        </w:tc>
      </w:tr>
      <w:tr w:rsidR="00171175" w14:paraId="5A6E853B" w14:textId="77777777" w:rsidTr="00E1066C">
        <w:trPr>
          <w:trHeight w:val="457"/>
        </w:trPr>
        <w:tc>
          <w:tcPr>
            <w:tcW w:w="1020" w:type="pct"/>
            <w:tcBorders>
              <w:top w:val="dashed" w:sz="4" w:space="0" w:color="auto"/>
              <w:bottom w:val="dashed" w:sz="4" w:space="0" w:color="auto"/>
            </w:tcBorders>
            <w:vAlign w:val="center"/>
          </w:tcPr>
          <w:p w14:paraId="50008DF1" w14:textId="65DCD786" w:rsidR="00171175" w:rsidRPr="00EB1982" w:rsidRDefault="00171175" w:rsidP="00171175">
            <w:pPr>
              <w:spacing w:after="0"/>
              <w:rPr>
                <w:b/>
                <w:szCs w:val="24"/>
              </w:rPr>
            </w:pPr>
            <w:r w:rsidRPr="00EB1982">
              <w:rPr>
                <w:rFonts w:ascii="Candara" w:hAnsi="Candara"/>
                <w:szCs w:val="24"/>
              </w:rPr>
              <w:t xml:space="preserve">ENFOQUE DE </w:t>
            </w:r>
            <w:r w:rsidRPr="00EB1982">
              <w:rPr>
                <w:rFonts w:ascii="Candara" w:hAnsi="Candara" w:cs="Times New Roman"/>
                <w:szCs w:val="24"/>
              </w:rPr>
              <w:t>ORIENTACIÓN AL BIEN COMÚN</w:t>
            </w:r>
          </w:p>
        </w:tc>
        <w:tc>
          <w:tcPr>
            <w:tcW w:w="504" w:type="pct"/>
            <w:tcBorders>
              <w:top w:val="single" w:sz="4" w:space="0" w:color="auto"/>
            </w:tcBorders>
            <w:vAlign w:val="center"/>
          </w:tcPr>
          <w:p w14:paraId="40522EF7" w14:textId="4D4DD7B5" w:rsidR="00171175" w:rsidRPr="00AB6AC9" w:rsidRDefault="00B80D6E" w:rsidP="00171175">
            <w:pPr>
              <w:spacing w:after="0"/>
              <w:jc w:val="center"/>
              <w:rPr>
                <w:bCs/>
                <w:highlight w:val="yellow"/>
              </w:rPr>
            </w:pPr>
            <w:r w:rsidRPr="00A1311F">
              <w:rPr>
                <w:b/>
                <w:sz w:val="32"/>
                <w:szCs w:val="32"/>
              </w:rPr>
              <w:t>x</w:t>
            </w:r>
          </w:p>
        </w:tc>
        <w:tc>
          <w:tcPr>
            <w:tcW w:w="504" w:type="pct"/>
            <w:tcBorders>
              <w:top w:val="single" w:sz="4" w:space="0" w:color="auto"/>
            </w:tcBorders>
            <w:vAlign w:val="center"/>
          </w:tcPr>
          <w:p w14:paraId="2BE0A075"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63788377"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215859B4" w14:textId="77777777" w:rsidR="00171175" w:rsidRPr="00AB6AC9" w:rsidRDefault="00171175" w:rsidP="00171175">
            <w:pPr>
              <w:spacing w:after="0"/>
              <w:jc w:val="center"/>
              <w:rPr>
                <w:bCs/>
                <w:sz w:val="24"/>
                <w:szCs w:val="24"/>
                <w:highlight w:val="yellow"/>
              </w:rPr>
            </w:pPr>
          </w:p>
        </w:tc>
        <w:tc>
          <w:tcPr>
            <w:tcW w:w="504" w:type="pct"/>
            <w:vAlign w:val="center"/>
          </w:tcPr>
          <w:p w14:paraId="55761054" w14:textId="77777777" w:rsidR="00171175" w:rsidRPr="0083092E" w:rsidRDefault="00171175" w:rsidP="00171175">
            <w:pPr>
              <w:spacing w:after="0"/>
              <w:jc w:val="center"/>
              <w:rPr>
                <w:bCs/>
                <w:sz w:val="24"/>
                <w:szCs w:val="24"/>
              </w:rPr>
            </w:pPr>
          </w:p>
        </w:tc>
        <w:tc>
          <w:tcPr>
            <w:tcW w:w="504" w:type="pct"/>
            <w:vAlign w:val="center"/>
          </w:tcPr>
          <w:p w14:paraId="2D5D3A5D" w14:textId="14BCA4D6" w:rsidR="00171175" w:rsidRPr="0083092E" w:rsidRDefault="00171175" w:rsidP="00171175">
            <w:pPr>
              <w:spacing w:after="0"/>
              <w:jc w:val="center"/>
              <w:rPr>
                <w:bCs/>
                <w:sz w:val="24"/>
                <w:szCs w:val="24"/>
              </w:rPr>
            </w:pPr>
          </w:p>
        </w:tc>
        <w:tc>
          <w:tcPr>
            <w:tcW w:w="504" w:type="pct"/>
            <w:vAlign w:val="center"/>
          </w:tcPr>
          <w:p w14:paraId="6C94BF13" w14:textId="1CDF6230" w:rsidR="00171175" w:rsidRPr="0083092E" w:rsidRDefault="00171175" w:rsidP="00171175">
            <w:pPr>
              <w:spacing w:after="0"/>
              <w:jc w:val="center"/>
              <w:rPr>
                <w:bCs/>
                <w:sz w:val="24"/>
                <w:szCs w:val="24"/>
              </w:rPr>
            </w:pPr>
          </w:p>
        </w:tc>
        <w:tc>
          <w:tcPr>
            <w:tcW w:w="455" w:type="pct"/>
            <w:vAlign w:val="center"/>
          </w:tcPr>
          <w:p w14:paraId="21732C12" w14:textId="265B850B" w:rsidR="00171175" w:rsidRPr="0083092E" w:rsidRDefault="006C3C37" w:rsidP="00171175">
            <w:pPr>
              <w:spacing w:after="0"/>
              <w:jc w:val="center"/>
              <w:rPr>
                <w:bCs/>
                <w:sz w:val="24"/>
                <w:szCs w:val="24"/>
              </w:rPr>
            </w:pPr>
            <w:r w:rsidRPr="00A1311F">
              <w:rPr>
                <w:b/>
                <w:sz w:val="32"/>
                <w:szCs w:val="32"/>
              </w:rPr>
              <w:t>x</w:t>
            </w:r>
          </w:p>
        </w:tc>
      </w:tr>
      <w:tr w:rsidR="00171175" w14:paraId="6AB0CF07" w14:textId="77777777" w:rsidTr="00E1066C">
        <w:trPr>
          <w:trHeight w:val="457"/>
        </w:trPr>
        <w:tc>
          <w:tcPr>
            <w:tcW w:w="1020" w:type="pct"/>
            <w:tcBorders>
              <w:top w:val="dashed" w:sz="4" w:space="0" w:color="auto"/>
            </w:tcBorders>
            <w:vAlign w:val="center"/>
          </w:tcPr>
          <w:p w14:paraId="197B1656" w14:textId="64451521" w:rsidR="00171175" w:rsidRPr="00EB1982" w:rsidRDefault="00171175" w:rsidP="00171175">
            <w:pPr>
              <w:spacing w:after="0"/>
              <w:rPr>
                <w:b/>
                <w:szCs w:val="24"/>
              </w:rPr>
            </w:pPr>
            <w:r w:rsidRPr="00EB1982">
              <w:rPr>
                <w:rFonts w:ascii="Candara" w:hAnsi="Candara"/>
                <w:szCs w:val="24"/>
              </w:rPr>
              <w:t xml:space="preserve">ENFOQUE </w:t>
            </w:r>
            <w:r w:rsidRPr="00EB1982">
              <w:rPr>
                <w:rFonts w:ascii="Candara" w:hAnsi="Candara" w:cs="Times New Roman"/>
                <w:szCs w:val="24"/>
              </w:rPr>
              <w:t>BÚSQUEDA DE LA EXCELENCIA</w:t>
            </w:r>
          </w:p>
        </w:tc>
        <w:tc>
          <w:tcPr>
            <w:tcW w:w="504" w:type="pct"/>
            <w:tcBorders>
              <w:top w:val="single" w:sz="4" w:space="0" w:color="auto"/>
            </w:tcBorders>
            <w:vAlign w:val="center"/>
          </w:tcPr>
          <w:p w14:paraId="22149F82"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0C3815E5" w14:textId="77777777"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5EACB999" w14:textId="2768F091" w:rsidR="00171175" w:rsidRPr="00AB6AC9" w:rsidRDefault="00171175" w:rsidP="00171175">
            <w:pPr>
              <w:spacing w:after="0"/>
              <w:jc w:val="center"/>
              <w:rPr>
                <w:bCs/>
                <w:highlight w:val="yellow"/>
              </w:rPr>
            </w:pPr>
          </w:p>
        </w:tc>
        <w:tc>
          <w:tcPr>
            <w:tcW w:w="504" w:type="pct"/>
            <w:tcBorders>
              <w:top w:val="single" w:sz="4" w:space="0" w:color="auto"/>
            </w:tcBorders>
            <w:vAlign w:val="center"/>
          </w:tcPr>
          <w:p w14:paraId="23590065" w14:textId="667666EE" w:rsidR="00171175" w:rsidRPr="00AB6AC9" w:rsidRDefault="00B80D6E" w:rsidP="00171175">
            <w:pPr>
              <w:spacing w:after="0"/>
              <w:jc w:val="center"/>
              <w:rPr>
                <w:bCs/>
                <w:sz w:val="24"/>
                <w:szCs w:val="24"/>
                <w:highlight w:val="yellow"/>
              </w:rPr>
            </w:pPr>
            <w:r w:rsidRPr="00A1311F">
              <w:rPr>
                <w:b/>
                <w:sz w:val="32"/>
                <w:szCs w:val="32"/>
              </w:rPr>
              <w:t>x</w:t>
            </w:r>
          </w:p>
        </w:tc>
        <w:tc>
          <w:tcPr>
            <w:tcW w:w="504" w:type="pct"/>
            <w:vAlign w:val="center"/>
          </w:tcPr>
          <w:p w14:paraId="2870E60E" w14:textId="6F546BE8" w:rsidR="00171175" w:rsidRPr="0083092E" w:rsidRDefault="00171175" w:rsidP="00171175">
            <w:pPr>
              <w:spacing w:after="0"/>
              <w:jc w:val="center"/>
              <w:rPr>
                <w:bCs/>
                <w:sz w:val="24"/>
                <w:szCs w:val="24"/>
              </w:rPr>
            </w:pPr>
          </w:p>
        </w:tc>
        <w:tc>
          <w:tcPr>
            <w:tcW w:w="504" w:type="pct"/>
            <w:vAlign w:val="center"/>
          </w:tcPr>
          <w:p w14:paraId="0E3665E1" w14:textId="77777777" w:rsidR="00171175" w:rsidRPr="0083092E" w:rsidRDefault="00171175" w:rsidP="00171175">
            <w:pPr>
              <w:spacing w:after="0"/>
              <w:jc w:val="center"/>
              <w:rPr>
                <w:bCs/>
                <w:sz w:val="24"/>
                <w:szCs w:val="24"/>
              </w:rPr>
            </w:pPr>
          </w:p>
        </w:tc>
        <w:tc>
          <w:tcPr>
            <w:tcW w:w="504" w:type="pct"/>
            <w:vAlign w:val="center"/>
          </w:tcPr>
          <w:p w14:paraId="57EF2474" w14:textId="5027EA7C" w:rsidR="00171175" w:rsidRPr="0083092E" w:rsidRDefault="006C3C37" w:rsidP="00171175">
            <w:pPr>
              <w:spacing w:after="0"/>
              <w:jc w:val="center"/>
              <w:rPr>
                <w:bCs/>
                <w:sz w:val="24"/>
                <w:szCs w:val="24"/>
              </w:rPr>
            </w:pPr>
            <w:r w:rsidRPr="00A1311F">
              <w:rPr>
                <w:b/>
                <w:sz w:val="32"/>
                <w:szCs w:val="32"/>
              </w:rPr>
              <w:t>x</w:t>
            </w:r>
          </w:p>
        </w:tc>
        <w:tc>
          <w:tcPr>
            <w:tcW w:w="455" w:type="pct"/>
            <w:vAlign w:val="center"/>
          </w:tcPr>
          <w:p w14:paraId="0C566D6E" w14:textId="1B0AFCA8" w:rsidR="00171175" w:rsidRPr="0083092E" w:rsidRDefault="00171175" w:rsidP="00171175">
            <w:pPr>
              <w:spacing w:after="0"/>
              <w:jc w:val="center"/>
              <w:rPr>
                <w:bCs/>
                <w:sz w:val="24"/>
                <w:szCs w:val="24"/>
              </w:rPr>
            </w:pPr>
          </w:p>
        </w:tc>
      </w:tr>
      <w:tr w:rsidR="00171175" w14:paraId="59CEC72F" w14:textId="77777777" w:rsidTr="00E1066C">
        <w:trPr>
          <w:trHeight w:val="457"/>
        </w:trPr>
        <w:tc>
          <w:tcPr>
            <w:tcW w:w="1020" w:type="pct"/>
            <w:tcBorders>
              <w:top w:val="single" w:sz="4" w:space="0" w:color="auto"/>
              <w:bottom w:val="single" w:sz="4" w:space="0" w:color="auto"/>
            </w:tcBorders>
            <w:shd w:val="clear" w:color="auto" w:fill="D9E2F3" w:themeFill="accent5" w:themeFillTint="33"/>
            <w:vAlign w:val="center"/>
          </w:tcPr>
          <w:p w14:paraId="487FEDFC" w14:textId="2F4BE2AA" w:rsidR="00171175" w:rsidRPr="00EB1982" w:rsidRDefault="00171175" w:rsidP="00171175">
            <w:pPr>
              <w:spacing w:after="0"/>
              <w:rPr>
                <w:b/>
                <w:szCs w:val="24"/>
              </w:rPr>
            </w:pPr>
            <w:r w:rsidRPr="00EB1982">
              <w:rPr>
                <w:b/>
                <w:szCs w:val="24"/>
              </w:rPr>
              <w:t>COMPETENCIAS TRANSVERSALES</w:t>
            </w:r>
          </w:p>
        </w:tc>
        <w:tc>
          <w:tcPr>
            <w:tcW w:w="3980" w:type="pct"/>
            <w:gridSpan w:val="8"/>
            <w:tcBorders>
              <w:top w:val="single" w:sz="4" w:space="0" w:color="auto"/>
              <w:bottom w:val="single" w:sz="4" w:space="0" w:color="auto"/>
            </w:tcBorders>
            <w:shd w:val="clear" w:color="auto" w:fill="D9E2F3" w:themeFill="accent5" w:themeFillTint="33"/>
            <w:vAlign w:val="center"/>
          </w:tcPr>
          <w:p w14:paraId="4424FB70" w14:textId="77777777" w:rsidR="00171175" w:rsidRPr="0083092E" w:rsidRDefault="00171175" w:rsidP="00171175">
            <w:pPr>
              <w:jc w:val="both"/>
              <w:rPr>
                <w:bCs/>
                <w:sz w:val="24"/>
                <w:szCs w:val="24"/>
              </w:rPr>
            </w:pPr>
          </w:p>
        </w:tc>
      </w:tr>
      <w:tr w:rsidR="00171175" w14:paraId="21C9C885" w14:textId="77777777" w:rsidTr="00E1066C">
        <w:trPr>
          <w:trHeight w:val="457"/>
        </w:trPr>
        <w:tc>
          <w:tcPr>
            <w:tcW w:w="1020" w:type="pct"/>
            <w:tcBorders>
              <w:top w:val="single" w:sz="4" w:space="0" w:color="auto"/>
              <w:bottom w:val="single" w:sz="4" w:space="0" w:color="auto"/>
            </w:tcBorders>
            <w:vAlign w:val="center"/>
          </w:tcPr>
          <w:p w14:paraId="0EB0D5C8" w14:textId="5A626C0D" w:rsidR="00171175" w:rsidRPr="00EB1982" w:rsidRDefault="00171175" w:rsidP="00171175">
            <w:pPr>
              <w:spacing w:after="0"/>
              <w:jc w:val="both"/>
            </w:pPr>
            <w:r w:rsidRPr="00EB1982">
              <w:t>SE DESENVUELVE EN ENTORNOS VIRTUALES GENERADOS POR LAS TIC</w:t>
            </w:r>
          </w:p>
        </w:tc>
        <w:tc>
          <w:tcPr>
            <w:tcW w:w="504" w:type="pct"/>
            <w:tcBorders>
              <w:top w:val="single" w:sz="4" w:space="0" w:color="auto"/>
              <w:bottom w:val="single" w:sz="4" w:space="0" w:color="auto"/>
            </w:tcBorders>
            <w:vAlign w:val="center"/>
          </w:tcPr>
          <w:p w14:paraId="310608DD" w14:textId="5284C130" w:rsidR="00171175" w:rsidRPr="00AB6AC9" w:rsidRDefault="00171175" w:rsidP="00171175">
            <w:pPr>
              <w:spacing w:after="0"/>
              <w:jc w:val="center"/>
              <w:rPr>
                <w:bCs/>
                <w:highlight w:val="yellow"/>
              </w:rPr>
            </w:pPr>
            <w:r w:rsidRPr="00A1311F">
              <w:rPr>
                <w:b/>
                <w:sz w:val="32"/>
                <w:szCs w:val="32"/>
              </w:rPr>
              <w:t>x</w:t>
            </w:r>
          </w:p>
        </w:tc>
        <w:tc>
          <w:tcPr>
            <w:tcW w:w="504" w:type="pct"/>
            <w:tcBorders>
              <w:top w:val="single" w:sz="4" w:space="0" w:color="auto"/>
              <w:bottom w:val="single" w:sz="4" w:space="0" w:color="auto"/>
            </w:tcBorders>
            <w:vAlign w:val="center"/>
          </w:tcPr>
          <w:p w14:paraId="4F8ECA65" w14:textId="49F42607" w:rsidR="00171175" w:rsidRPr="00AB6AC9" w:rsidRDefault="00171175" w:rsidP="00171175">
            <w:pPr>
              <w:spacing w:after="0"/>
              <w:jc w:val="center"/>
              <w:rPr>
                <w:bCs/>
                <w:highlight w:val="yellow"/>
              </w:rPr>
            </w:pPr>
            <w:r w:rsidRPr="00A1311F">
              <w:rPr>
                <w:b/>
                <w:sz w:val="32"/>
                <w:szCs w:val="32"/>
              </w:rPr>
              <w:t>x</w:t>
            </w:r>
          </w:p>
        </w:tc>
        <w:tc>
          <w:tcPr>
            <w:tcW w:w="504" w:type="pct"/>
            <w:tcBorders>
              <w:top w:val="single" w:sz="4" w:space="0" w:color="auto"/>
              <w:bottom w:val="single" w:sz="4" w:space="0" w:color="auto"/>
            </w:tcBorders>
            <w:vAlign w:val="center"/>
          </w:tcPr>
          <w:p w14:paraId="33F762CD" w14:textId="3663C158" w:rsidR="00171175" w:rsidRPr="00AB6AC9" w:rsidRDefault="00171175" w:rsidP="00171175">
            <w:pPr>
              <w:spacing w:after="0"/>
              <w:jc w:val="center"/>
              <w:rPr>
                <w:bCs/>
                <w:highlight w:val="yellow"/>
              </w:rPr>
            </w:pPr>
            <w:r w:rsidRPr="00A1311F">
              <w:rPr>
                <w:b/>
                <w:sz w:val="32"/>
                <w:szCs w:val="32"/>
              </w:rPr>
              <w:t>x</w:t>
            </w:r>
          </w:p>
        </w:tc>
        <w:tc>
          <w:tcPr>
            <w:tcW w:w="504" w:type="pct"/>
            <w:tcBorders>
              <w:top w:val="single" w:sz="4" w:space="0" w:color="auto"/>
              <w:bottom w:val="single" w:sz="4" w:space="0" w:color="auto"/>
            </w:tcBorders>
            <w:vAlign w:val="center"/>
          </w:tcPr>
          <w:p w14:paraId="349631B5" w14:textId="2BFD2EE7" w:rsidR="00171175" w:rsidRPr="00AB6AC9" w:rsidRDefault="00171175" w:rsidP="00171175">
            <w:pPr>
              <w:spacing w:after="0"/>
              <w:jc w:val="center"/>
              <w:rPr>
                <w:bCs/>
                <w:sz w:val="24"/>
                <w:szCs w:val="24"/>
                <w:highlight w:val="yellow"/>
              </w:rPr>
            </w:pPr>
            <w:r w:rsidRPr="00A1311F">
              <w:rPr>
                <w:b/>
                <w:sz w:val="32"/>
                <w:szCs w:val="32"/>
              </w:rPr>
              <w:t>x</w:t>
            </w:r>
          </w:p>
        </w:tc>
        <w:tc>
          <w:tcPr>
            <w:tcW w:w="504" w:type="pct"/>
            <w:vAlign w:val="center"/>
          </w:tcPr>
          <w:p w14:paraId="00FDC16D" w14:textId="2AFD16E8" w:rsidR="00171175" w:rsidRPr="0083092E" w:rsidRDefault="00171175" w:rsidP="00171175">
            <w:pPr>
              <w:spacing w:after="0"/>
              <w:jc w:val="center"/>
              <w:rPr>
                <w:bCs/>
                <w:sz w:val="24"/>
                <w:szCs w:val="24"/>
              </w:rPr>
            </w:pPr>
            <w:r w:rsidRPr="00A1311F">
              <w:rPr>
                <w:b/>
                <w:sz w:val="32"/>
                <w:szCs w:val="32"/>
              </w:rPr>
              <w:t>x</w:t>
            </w:r>
          </w:p>
        </w:tc>
        <w:tc>
          <w:tcPr>
            <w:tcW w:w="504" w:type="pct"/>
            <w:vAlign w:val="center"/>
          </w:tcPr>
          <w:p w14:paraId="21F22FD1" w14:textId="4A648498" w:rsidR="00171175" w:rsidRPr="0083092E" w:rsidRDefault="00171175" w:rsidP="00171175">
            <w:pPr>
              <w:spacing w:after="0"/>
              <w:jc w:val="center"/>
              <w:rPr>
                <w:bCs/>
                <w:sz w:val="24"/>
                <w:szCs w:val="24"/>
              </w:rPr>
            </w:pPr>
            <w:r w:rsidRPr="00A1311F">
              <w:rPr>
                <w:b/>
                <w:sz w:val="32"/>
                <w:szCs w:val="32"/>
              </w:rPr>
              <w:t>x</w:t>
            </w:r>
          </w:p>
        </w:tc>
        <w:tc>
          <w:tcPr>
            <w:tcW w:w="504" w:type="pct"/>
            <w:vAlign w:val="center"/>
          </w:tcPr>
          <w:p w14:paraId="632127C3" w14:textId="0D3F8B8C" w:rsidR="00171175" w:rsidRPr="0083092E" w:rsidRDefault="00171175" w:rsidP="00171175">
            <w:pPr>
              <w:spacing w:after="0"/>
              <w:jc w:val="center"/>
              <w:rPr>
                <w:bCs/>
                <w:sz w:val="24"/>
                <w:szCs w:val="24"/>
              </w:rPr>
            </w:pPr>
            <w:r w:rsidRPr="00A1311F">
              <w:rPr>
                <w:b/>
                <w:sz w:val="32"/>
                <w:szCs w:val="32"/>
              </w:rPr>
              <w:t>x</w:t>
            </w:r>
          </w:p>
        </w:tc>
        <w:tc>
          <w:tcPr>
            <w:tcW w:w="455" w:type="pct"/>
            <w:vAlign w:val="center"/>
          </w:tcPr>
          <w:p w14:paraId="09FF4A15" w14:textId="4AC2201B" w:rsidR="00171175" w:rsidRPr="0083092E" w:rsidRDefault="00171175" w:rsidP="00171175">
            <w:pPr>
              <w:spacing w:after="0"/>
              <w:jc w:val="center"/>
              <w:rPr>
                <w:bCs/>
                <w:sz w:val="24"/>
                <w:szCs w:val="24"/>
              </w:rPr>
            </w:pPr>
            <w:r w:rsidRPr="00A1311F">
              <w:rPr>
                <w:b/>
                <w:sz w:val="32"/>
                <w:szCs w:val="32"/>
              </w:rPr>
              <w:t>x</w:t>
            </w:r>
          </w:p>
        </w:tc>
      </w:tr>
      <w:tr w:rsidR="00171175" w14:paraId="6EFFE6AB" w14:textId="77777777" w:rsidTr="00E1066C">
        <w:trPr>
          <w:trHeight w:val="816"/>
        </w:trPr>
        <w:tc>
          <w:tcPr>
            <w:tcW w:w="1020" w:type="pct"/>
            <w:tcBorders>
              <w:top w:val="single" w:sz="4" w:space="0" w:color="auto"/>
            </w:tcBorders>
            <w:vAlign w:val="center"/>
          </w:tcPr>
          <w:p w14:paraId="67B3CF96" w14:textId="578DE552" w:rsidR="00171175" w:rsidRPr="00EB1982" w:rsidRDefault="00171175" w:rsidP="00171175">
            <w:pPr>
              <w:spacing w:after="0"/>
              <w:rPr>
                <w:b/>
                <w:szCs w:val="24"/>
              </w:rPr>
            </w:pPr>
            <w:r w:rsidRPr="00EB1982">
              <w:t>GESTIONA SU APRENDIZAJE DE MANERA AUTÓNOMA</w:t>
            </w:r>
          </w:p>
        </w:tc>
        <w:tc>
          <w:tcPr>
            <w:tcW w:w="504" w:type="pct"/>
            <w:tcBorders>
              <w:top w:val="single" w:sz="4" w:space="0" w:color="auto"/>
            </w:tcBorders>
            <w:vAlign w:val="center"/>
          </w:tcPr>
          <w:p w14:paraId="782F933E" w14:textId="63EADCFC" w:rsidR="00171175" w:rsidRPr="00AB6AC9" w:rsidRDefault="00171175" w:rsidP="00171175">
            <w:pPr>
              <w:spacing w:after="0"/>
              <w:jc w:val="center"/>
              <w:rPr>
                <w:bCs/>
                <w:highlight w:val="yellow"/>
              </w:rPr>
            </w:pPr>
            <w:r w:rsidRPr="00A1311F">
              <w:rPr>
                <w:b/>
                <w:sz w:val="32"/>
                <w:szCs w:val="32"/>
              </w:rPr>
              <w:t>x</w:t>
            </w:r>
          </w:p>
        </w:tc>
        <w:tc>
          <w:tcPr>
            <w:tcW w:w="504" w:type="pct"/>
            <w:tcBorders>
              <w:top w:val="single" w:sz="4" w:space="0" w:color="auto"/>
            </w:tcBorders>
            <w:vAlign w:val="center"/>
          </w:tcPr>
          <w:p w14:paraId="5430A4FD" w14:textId="442C8F9B" w:rsidR="00171175" w:rsidRPr="00AB6AC9" w:rsidRDefault="00171175" w:rsidP="00171175">
            <w:pPr>
              <w:spacing w:after="0"/>
              <w:jc w:val="center"/>
              <w:rPr>
                <w:bCs/>
                <w:highlight w:val="yellow"/>
              </w:rPr>
            </w:pPr>
            <w:r w:rsidRPr="00A1311F">
              <w:rPr>
                <w:b/>
                <w:sz w:val="32"/>
                <w:szCs w:val="32"/>
              </w:rPr>
              <w:t>x</w:t>
            </w:r>
          </w:p>
        </w:tc>
        <w:tc>
          <w:tcPr>
            <w:tcW w:w="504" w:type="pct"/>
            <w:tcBorders>
              <w:top w:val="single" w:sz="4" w:space="0" w:color="auto"/>
            </w:tcBorders>
            <w:vAlign w:val="center"/>
          </w:tcPr>
          <w:p w14:paraId="6936544D" w14:textId="7C8E01E6" w:rsidR="00171175" w:rsidRPr="00AB6AC9" w:rsidRDefault="00171175" w:rsidP="00171175">
            <w:pPr>
              <w:spacing w:after="0"/>
              <w:jc w:val="center"/>
              <w:rPr>
                <w:bCs/>
                <w:highlight w:val="yellow"/>
              </w:rPr>
            </w:pPr>
            <w:r w:rsidRPr="00A1311F">
              <w:rPr>
                <w:b/>
                <w:sz w:val="32"/>
                <w:szCs w:val="32"/>
              </w:rPr>
              <w:t>x</w:t>
            </w:r>
          </w:p>
        </w:tc>
        <w:tc>
          <w:tcPr>
            <w:tcW w:w="504" w:type="pct"/>
            <w:tcBorders>
              <w:top w:val="single" w:sz="4" w:space="0" w:color="auto"/>
            </w:tcBorders>
            <w:vAlign w:val="center"/>
          </w:tcPr>
          <w:p w14:paraId="644CF85E" w14:textId="6EEBD787" w:rsidR="00171175" w:rsidRPr="00AB6AC9" w:rsidRDefault="00171175" w:rsidP="00171175">
            <w:pPr>
              <w:spacing w:after="0"/>
              <w:jc w:val="center"/>
              <w:rPr>
                <w:bCs/>
                <w:sz w:val="24"/>
                <w:szCs w:val="24"/>
                <w:highlight w:val="yellow"/>
              </w:rPr>
            </w:pPr>
            <w:r w:rsidRPr="00A1311F">
              <w:rPr>
                <w:b/>
                <w:sz w:val="32"/>
                <w:szCs w:val="32"/>
              </w:rPr>
              <w:t>x</w:t>
            </w:r>
          </w:p>
        </w:tc>
        <w:tc>
          <w:tcPr>
            <w:tcW w:w="504" w:type="pct"/>
            <w:vAlign w:val="center"/>
          </w:tcPr>
          <w:p w14:paraId="77E12BA6" w14:textId="68B8435C" w:rsidR="00171175" w:rsidRPr="0083092E" w:rsidRDefault="00171175" w:rsidP="00171175">
            <w:pPr>
              <w:spacing w:after="0"/>
              <w:jc w:val="center"/>
              <w:rPr>
                <w:bCs/>
                <w:sz w:val="24"/>
                <w:szCs w:val="24"/>
              </w:rPr>
            </w:pPr>
            <w:r w:rsidRPr="00A1311F">
              <w:rPr>
                <w:b/>
                <w:sz w:val="32"/>
                <w:szCs w:val="32"/>
              </w:rPr>
              <w:t>x</w:t>
            </w:r>
          </w:p>
        </w:tc>
        <w:tc>
          <w:tcPr>
            <w:tcW w:w="504" w:type="pct"/>
            <w:vAlign w:val="center"/>
          </w:tcPr>
          <w:p w14:paraId="14548907" w14:textId="7FFD2138" w:rsidR="00171175" w:rsidRPr="0083092E" w:rsidRDefault="00171175" w:rsidP="00171175">
            <w:pPr>
              <w:spacing w:after="0"/>
              <w:jc w:val="center"/>
              <w:rPr>
                <w:bCs/>
                <w:sz w:val="24"/>
                <w:szCs w:val="24"/>
              </w:rPr>
            </w:pPr>
            <w:r w:rsidRPr="00A1311F">
              <w:rPr>
                <w:b/>
                <w:sz w:val="32"/>
                <w:szCs w:val="32"/>
              </w:rPr>
              <w:t>x</w:t>
            </w:r>
          </w:p>
        </w:tc>
        <w:tc>
          <w:tcPr>
            <w:tcW w:w="504" w:type="pct"/>
            <w:vAlign w:val="center"/>
          </w:tcPr>
          <w:p w14:paraId="0A197FA1" w14:textId="2CF06AC4" w:rsidR="00171175" w:rsidRPr="0083092E" w:rsidRDefault="00171175" w:rsidP="00171175">
            <w:pPr>
              <w:spacing w:after="0"/>
              <w:jc w:val="center"/>
              <w:rPr>
                <w:bCs/>
                <w:sz w:val="24"/>
                <w:szCs w:val="24"/>
              </w:rPr>
            </w:pPr>
            <w:r w:rsidRPr="00A1311F">
              <w:rPr>
                <w:b/>
                <w:sz w:val="32"/>
                <w:szCs w:val="32"/>
              </w:rPr>
              <w:t>x</w:t>
            </w:r>
          </w:p>
        </w:tc>
        <w:tc>
          <w:tcPr>
            <w:tcW w:w="455" w:type="pct"/>
            <w:vAlign w:val="center"/>
          </w:tcPr>
          <w:p w14:paraId="0F41EBCE" w14:textId="1CC97A2C" w:rsidR="00171175" w:rsidRPr="0083092E" w:rsidRDefault="00171175" w:rsidP="00171175">
            <w:pPr>
              <w:spacing w:after="0"/>
              <w:jc w:val="center"/>
              <w:rPr>
                <w:bCs/>
                <w:sz w:val="24"/>
                <w:szCs w:val="24"/>
              </w:rPr>
            </w:pPr>
            <w:r w:rsidRPr="00A1311F">
              <w:rPr>
                <w:b/>
                <w:sz w:val="32"/>
                <w:szCs w:val="32"/>
              </w:rPr>
              <w:t>x</w:t>
            </w:r>
          </w:p>
        </w:tc>
      </w:tr>
    </w:tbl>
    <w:p w14:paraId="358FF6F7" w14:textId="1CD9032A" w:rsidR="00E23421" w:rsidRDefault="00E23421">
      <w:pPr>
        <w:spacing w:after="160" w:line="259" w:lineRule="auto"/>
        <w:rPr>
          <w:b/>
          <w:sz w:val="24"/>
          <w:szCs w:val="24"/>
        </w:rPr>
      </w:pPr>
    </w:p>
    <w:p w14:paraId="4C5B31E8" w14:textId="77777777" w:rsidR="00EB1982" w:rsidRDefault="00EB1982">
      <w:pPr>
        <w:spacing w:after="160" w:line="259" w:lineRule="auto"/>
        <w:rPr>
          <w:b/>
          <w:sz w:val="24"/>
          <w:szCs w:val="24"/>
        </w:rPr>
      </w:pPr>
    </w:p>
    <w:p w14:paraId="254F4A5D" w14:textId="77777777" w:rsidR="003F08E4" w:rsidRDefault="00E854D1" w:rsidP="003F08E4">
      <w:pPr>
        <w:tabs>
          <w:tab w:val="left" w:pos="1845"/>
        </w:tabs>
      </w:pPr>
      <w:r>
        <w:rPr>
          <w:b/>
          <w:sz w:val="24"/>
          <w:szCs w:val="24"/>
        </w:rPr>
        <w:lastRenderedPageBreak/>
        <w:t>4</w:t>
      </w:r>
      <w:r w:rsidR="009E5012">
        <w:rPr>
          <w:b/>
          <w:sz w:val="24"/>
          <w:szCs w:val="24"/>
        </w:rPr>
        <w:t xml:space="preserve">.- </w:t>
      </w:r>
      <w:r w:rsidR="00777670">
        <w:rPr>
          <w:b/>
          <w:sz w:val="24"/>
          <w:szCs w:val="24"/>
        </w:rPr>
        <w:t>PROPÓSITOS DE APRENDIZAJE</w:t>
      </w:r>
      <w:r w:rsidR="006B2269" w:rsidRPr="006B2269">
        <w:t xml:space="preserve"> </w:t>
      </w:r>
    </w:p>
    <w:tbl>
      <w:tblPr>
        <w:tblStyle w:val="Tablaconcuadrcula"/>
        <w:tblW w:w="14743" w:type="dxa"/>
        <w:tblInd w:w="-147" w:type="dxa"/>
        <w:tblLook w:val="04A0" w:firstRow="1" w:lastRow="0" w:firstColumn="1" w:lastColumn="0" w:noHBand="0" w:noVBand="1"/>
      </w:tblPr>
      <w:tblGrid>
        <w:gridCol w:w="2410"/>
        <w:gridCol w:w="3686"/>
        <w:gridCol w:w="3827"/>
        <w:gridCol w:w="4820"/>
      </w:tblGrid>
      <w:tr w:rsidR="003F08E4" w14:paraId="7F7BBEE7" w14:textId="77777777" w:rsidTr="00EB1982">
        <w:trPr>
          <w:trHeight w:val="233"/>
        </w:trPr>
        <w:tc>
          <w:tcPr>
            <w:tcW w:w="2410" w:type="dxa"/>
            <w:shd w:val="clear" w:color="auto" w:fill="FBE4D5" w:themeFill="accent2" w:themeFillTint="33"/>
            <w:vAlign w:val="center"/>
          </w:tcPr>
          <w:p w14:paraId="6DE48CE7" w14:textId="77777777" w:rsidR="003F08E4" w:rsidRPr="00727F0A" w:rsidRDefault="003F08E4" w:rsidP="0094092D">
            <w:pPr>
              <w:tabs>
                <w:tab w:val="left" w:pos="1845"/>
              </w:tabs>
              <w:spacing w:after="0"/>
              <w:jc w:val="center"/>
              <w:rPr>
                <w:b/>
                <w:sz w:val="24"/>
                <w:szCs w:val="24"/>
              </w:rPr>
            </w:pPr>
            <w:r w:rsidRPr="00727F0A">
              <w:rPr>
                <w:b/>
                <w:sz w:val="24"/>
                <w:szCs w:val="24"/>
              </w:rPr>
              <w:t>COMPETENCIA</w:t>
            </w:r>
            <w:r>
              <w:rPr>
                <w:b/>
                <w:sz w:val="24"/>
                <w:szCs w:val="24"/>
              </w:rPr>
              <w:t>S</w:t>
            </w:r>
          </w:p>
        </w:tc>
        <w:tc>
          <w:tcPr>
            <w:tcW w:w="3686" w:type="dxa"/>
            <w:shd w:val="clear" w:color="auto" w:fill="FBE4D5" w:themeFill="accent2" w:themeFillTint="33"/>
            <w:vAlign w:val="center"/>
          </w:tcPr>
          <w:p w14:paraId="73FE5FD1" w14:textId="77777777" w:rsidR="003F08E4" w:rsidRPr="00727F0A" w:rsidRDefault="003F08E4" w:rsidP="0094092D">
            <w:pPr>
              <w:spacing w:after="0"/>
              <w:jc w:val="center"/>
              <w:rPr>
                <w:sz w:val="24"/>
                <w:szCs w:val="24"/>
              </w:rPr>
            </w:pPr>
            <w:r w:rsidRPr="00727F0A">
              <w:rPr>
                <w:rFonts w:cs="Arial"/>
                <w:b/>
                <w:sz w:val="24"/>
                <w:szCs w:val="24"/>
              </w:rPr>
              <w:t>ESTÁNDAR  CICLO VI</w:t>
            </w:r>
            <w:r>
              <w:rPr>
                <w:rFonts w:cs="Arial"/>
                <w:b/>
                <w:sz w:val="24"/>
                <w:szCs w:val="24"/>
              </w:rPr>
              <w:t>I</w:t>
            </w:r>
          </w:p>
        </w:tc>
        <w:tc>
          <w:tcPr>
            <w:tcW w:w="3827" w:type="dxa"/>
            <w:shd w:val="clear" w:color="auto" w:fill="FBE4D5" w:themeFill="accent2" w:themeFillTint="33"/>
            <w:vAlign w:val="center"/>
          </w:tcPr>
          <w:p w14:paraId="00AED655" w14:textId="77777777" w:rsidR="003F08E4" w:rsidRPr="00055948" w:rsidRDefault="003F08E4" w:rsidP="0094092D">
            <w:pPr>
              <w:spacing w:after="0" w:line="240" w:lineRule="auto"/>
              <w:jc w:val="center"/>
              <w:rPr>
                <w:b/>
                <w:lang w:val="es-MX"/>
              </w:rPr>
            </w:pPr>
            <w:r w:rsidRPr="00055948">
              <w:rPr>
                <w:b/>
                <w:lang w:val="es-MX"/>
              </w:rPr>
              <w:t>DESEMPEÑOS (</w:t>
            </w:r>
            <w:r>
              <w:rPr>
                <w:b/>
                <w:lang w:val="es-MX"/>
              </w:rPr>
              <w:t>CUARTO</w:t>
            </w:r>
            <w:r w:rsidRPr="00055948">
              <w:rPr>
                <w:b/>
                <w:lang w:val="es-MX"/>
              </w:rPr>
              <w:t xml:space="preserve"> GRADO</w:t>
            </w:r>
            <w:r>
              <w:rPr>
                <w:b/>
                <w:lang w:val="es-MX"/>
              </w:rPr>
              <w:t>)</w:t>
            </w:r>
          </w:p>
        </w:tc>
        <w:tc>
          <w:tcPr>
            <w:tcW w:w="4820" w:type="dxa"/>
            <w:shd w:val="clear" w:color="auto" w:fill="FBE4D5" w:themeFill="accent2" w:themeFillTint="33"/>
            <w:vAlign w:val="center"/>
          </w:tcPr>
          <w:p w14:paraId="4E6122AA" w14:textId="77777777" w:rsidR="003F08E4" w:rsidRPr="00055948" w:rsidRDefault="003F08E4" w:rsidP="0094092D">
            <w:pPr>
              <w:pStyle w:val="Prrafodelista"/>
              <w:spacing w:after="0" w:line="240" w:lineRule="auto"/>
              <w:ind w:left="175"/>
              <w:jc w:val="center"/>
              <w:rPr>
                <w:b/>
                <w:lang w:val="es-MX"/>
              </w:rPr>
            </w:pPr>
            <w:r w:rsidRPr="00055948">
              <w:rPr>
                <w:b/>
                <w:lang w:val="es-MX"/>
              </w:rPr>
              <w:t>CONOCIMIENTOS (</w:t>
            </w:r>
            <w:r>
              <w:rPr>
                <w:b/>
                <w:lang w:val="es-MX"/>
              </w:rPr>
              <w:t>CUARTO</w:t>
            </w:r>
            <w:r w:rsidRPr="00055948">
              <w:rPr>
                <w:b/>
                <w:lang w:val="es-MX"/>
              </w:rPr>
              <w:t xml:space="preserve"> GRADO)</w:t>
            </w:r>
          </w:p>
        </w:tc>
      </w:tr>
      <w:tr w:rsidR="003F08E4" w14:paraId="0CB692B7" w14:textId="77777777" w:rsidTr="00EB1982">
        <w:trPr>
          <w:trHeight w:val="2362"/>
        </w:trPr>
        <w:tc>
          <w:tcPr>
            <w:tcW w:w="2410" w:type="dxa"/>
            <w:shd w:val="clear" w:color="auto" w:fill="FBE4D5" w:themeFill="accent2" w:themeFillTint="33"/>
            <w:vAlign w:val="center"/>
          </w:tcPr>
          <w:p w14:paraId="4957A5D8" w14:textId="77777777" w:rsidR="003F08E4" w:rsidRPr="00E54EE0" w:rsidRDefault="003F08E4" w:rsidP="0094092D">
            <w:pPr>
              <w:tabs>
                <w:tab w:val="left" w:pos="1845"/>
              </w:tabs>
              <w:spacing w:after="0"/>
              <w:jc w:val="center"/>
              <w:rPr>
                <w:b/>
                <w:sz w:val="24"/>
                <w:szCs w:val="24"/>
              </w:rPr>
            </w:pPr>
            <w:r w:rsidRPr="00E54EE0">
              <w:rPr>
                <w:b/>
                <w:sz w:val="24"/>
                <w:szCs w:val="24"/>
              </w:rPr>
              <w:t>COMPETENCIA 1:</w:t>
            </w:r>
          </w:p>
          <w:p w14:paraId="4282281C" w14:textId="77777777" w:rsidR="003F08E4" w:rsidRPr="000E50CC" w:rsidRDefault="003F08E4" w:rsidP="0094092D">
            <w:pPr>
              <w:tabs>
                <w:tab w:val="left" w:pos="1845"/>
              </w:tabs>
              <w:spacing w:after="0"/>
              <w:jc w:val="center"/>
              <w:rPr>
                <w:b/>
                <w:sz w:val="16"/>
                <w:szCs w:val="16"/>
              </w:rPr>
            </w:pPr>
            <w:r w:rsidRPr="000E50CC">
              <w:rPr>
                <w:sz w:val="16"/>
                <w:szCs w:val="16"/>
              </w:rPr>
              <w:t>CONSTRUYE SU IDENTIDAD COMO PERSONA HUMANA, AMADA POR DIOS, DIGNA, LIBRE Y TRASCENDENTE, COMPRENDIENDO LA DOCTRINA DE SU PROPIA RELIGIÓN, ABIERTO AL DIÁLOGO CON LAS QUE LE SON CERCANAS</w:t>
            </w:r>
            <w:r w:rsidRPr="000E50CC">
              <w:rPr>
                <w:b/>
                <w:sz w:val="16"/>
                <w:szCs w:val="16"/>
              </w:rPr>
              <w:t xml:space="preserve"> </w:t>
            </w:r>
          </w:p>
        </w:tc>
        <w:tc>
          <w:tcPr>
            <w:tcW w:w="3686" w:type="dxa"/>
            <w:vMerge w:val="restart"/>
          </w:tcPr>
          <w:p w14:paraId="16498F71" w14:textId="77777777" w:rsidR="003F08E4" w:rsidRPr="00E272FB" w:rsidRDefault="003F08E4" w:rsidP="0094092D">
            <w:pPr>
              <w:jc w:val="both"/>
              <w:rPr>
                <w:rFonts w:cs="Arial"/>
                <w:b/>
                <w:sz w:val="20"/>
                <w:szCs w:val="20"/>
              </w:rPr>
            </w:pPr>
            <w:r w:rsidRPr="00734817">
              <w:rPr>
                <w:b/>
                <w:sz w:val="18"/>
                <w:szCs w:val="18"/>
              </w:rPr>
              <w:t>Fundamenta</w:t>
            </w:r>
            <w:r w:rsidRPr="00734817">
              <w:rPr>
                <w:sz w:val="18"/>
                <w:szCs w:val="18"/>
              </w:rPr>
              <w:t xml:space="preserve"> la presencia de Dios en la creación, en el Plan de salvación y en la vida de la Iglesia. </w:t>
            </w:r>
            <w:r w:rsidRPr="00734817">
              <w:rPr>
                <w:b/>
                <w:sz w:val="18"/>
                <w:szCs w:val="18"/>
              </w:rPr>
              <w:t>Asume</w:t>
            </w:r>
            <w:r w:rsidRPr="00734817">
              <w:rPr>
                <w:sz w:val="18"/>
                <w:szCs w:val="18"/>
              </w:rPr>
              <w:t xml:space="preserve"> a Jesucristo como Redentor y modelo de hombre que le enseña a vivir bajo la acción del Espíritu Santo, participando en la misión evangelizadora en coherencia con su creencia religiosa. </w:t>
            </w:r>
            <w:r w:rsidRPr="00734817">
              <w:rPr>
                <w:b/>
                <w:sz w:val="18"/>
                <w:szCs w:val="18"/>
              </w:rPr>
              <w:t>Argumenta</w:t>
            </w:r>
            <w:r w:rsidRPr="00734817">
              <w:rPr>
                <w:sz w:val="18"/>
                <w:szCs w:val="18"/>
              </w:rPr>
              <w:t xml:space="preserve"> su fe en diálogo crítico con la cultura, la ciencia, otras manifestaciones religiosas y espirituales. </w:t>
            </w:r>
            <w:r w:rsidRPr="00734817">
              <w:rPr>
                <w:b/>
                <w:sz w:val="18"/>
                <w:szCs w:val="18"/>
              </w:rPr>
              <w:t>Propone</w:t>
            </w:r>
            <w:r w:rsidRPr="00734817">
              <w:rPr>
                <w:sz w:val="18"/>
                <w:szCs w:val="18"/>
              </w:rPr>
              <w:t xml:space="preserve"> alternativas de solución a problemas y necesidades de su comunidad, del país y del mundo, que expresen los valores propios de su tradición cristiana y católica, el bien común, la promoción de la dignidad de la persona y el respeto a la vida humana. </w:t>
            </w:r>
            <w:r w:rsidRPr="00734817">
              <w:rPr>
                <w:b/>
                <w:sz w:val="18"/>
                <w:szCs w:val="18"/>
              </w:rPr>
              <w:t>Interioriza</w:t>
            </w:r>
            <w:r w:rsidRPr="00734817">
              <w:rPr>
                <w:sz w:val="18"/>
                <w:szCs w:val="18"/>
              </w:rPr>
              <w:t xml:space="preserve"> el mensaje de Jesucristo y las enseñanzas de la Iglesia para actuar en coherencia con su fe</w:t>
            </w:r>
          </w:p>
        </w:tc>
        <w:tc>
          <w:tcPr>
            <w:tcW w:w="3827" w:type="dxa"/>
            <w:vMerge w:val="restart"/>
            <w:vAlign w:val="center"/>
          </w:tcPr>
          <w:p w14:paraId="1F10B0A7" w14:textId="77777777" w:rsidR="003F08E4" w:rsidRPr="00734817" w:rsidRDefault="003F08E4" w:rsidP="0094092D">
            <w:pPr>
              <w:spacing w:after="0"/>
              <w:rPr>
                <w:sz w:val="18"/>
                <w:szCs w:val="18"/>
              </w:rPr>
            </w:pPr>
            <w:r w:rsidRPr="00734817">
              <w:rPr>
                <w:sz w:val="18"/>
                <w:szCs w:val="18"/>
              </w:rPr>
              <w:t>Argumenta la acción de Dios en la historia y en la vida de la Iglesia y de la humanidad confrontando hechos y acontecimientos presentes en su entorno que permitan su participación en la misión de la Iglesia.</w:t>
            </w:r>
          </w:p>
          <w:p w14:paraId="5E55BEE6" w14:textId="77777777" w:rsidR="003F08E4" w:rsidRPr="00734817" w:rsidRDefault="003F08E4" w:rsidP="0094092D">
            <w:pPr>
              <w:pStyle w:val="Default"/>
              <w:numPr>
                <w:ilvl w:val="0"/>
                <w:numId w:val="1"/>
              </w:numPr>
              <w:ind w:left="29" w:hanging="142"/>
              <w:rPr>
                <w:sz w:val="18"/>
                <w:szCs w:val="18"/>
              </w:rPr>
            </w:pPr>
            <w:r w:rsidRPr="00734817">
              <w:rPr>
                <w:rFonts w:asciiTheme="minorHAnsi" w:hAnsiTheme="minorHAnsi"/>
                <w:sz w:val="18"/>
                <w:szCs w:val="18"/>
              </w:rPr>
              <w:t>Acoge a Jesucristo como Redentor y modelo de hombre que enseña a vivir bajo la acción del Espíritu Santo, para expresar en su vida diaria los principios y las enseñanzas de la Iglesia.</w:t>
            </w:r>
          </w:p>
          <w:p w14:paraId="1A895B4B" w14:textId="77777777" w:rsidR="003F08E4" w:rsidRPr="00734817" w:rsidRDefault="003F08E4" w:rsidP="0094092D">
            <w:pPr>
              <w:pStyle w:val="Default"/>
              <w:numPr>
                <w:ilvl w:val="0"/>
                <w:numId w:val="1"/>
              </w:numPr>
              <w:ind w:left="29" w:hanging="142"/>
              <w:rPr>
                <w:sz w:val="18"/>
                <w:szCs w:val="18"/>
              </w:rPr>
            </w:pPr>
            <w:r w:rsidRPr="00734817">
              <w:rPr>
                <w:rFonts w:asciiTheme="minorHAnsi" w:hAnsiTheme="minorHAnsi"/>
                <w:sz w:val="18"/>
                <w:szCs w:val="18"/>
              </w:rPr>
              <w:t>Explica con argumentos coherentes su fe, en relación armónica entre cultura y la ciencia, valorando las diversas manifestaciones religiosas más cercanas a su entorno.</w:t>
            </w:r>
          </w:p>
          <w:p w14:paraId="228008A4" w14:textId="77777777" w:rsidR="003F08E4" w:rsidRPr="00734817" w:rsidRDefault="003F08E4" w:rsidP="0094092D">
            <w:pPr>
              <w:pStyle w:val="Default"/>
              <w:numPr>
                <w:ilvl w:val="0"/>
                <w:numId w:val="1"/>
              </w:numPr>
              <w:ind w:left="29" w:hanging="142"/>
              <w:rPr>
                <w:sz w:val="18"/>
                <w:szCs w:val="18"/>
              </w:rPr>
            </w:pPr>
            <w:r w:rsidRPr="00734817">
              <w:rPr>
                <w:rFonts w:asciiTheme="minorHAnsi" w:hAnsiTheme="minorHAnsi"/>
                <w:sz w:val="18"/>
                <w:szCs w:val="18"/>
              </w:rPr>
              <w:t>Interpreta la realidad de su entorno local y nacional a la luz del mensaje del Evangelio y la Tradición de la Iglesia.</w:t>
            </w:r>
          </w:p>
          <w:p w14:paraId="24D83E7E" w14:textId="77777777" w:rsidR="003F08E4" w:rsidRPr="00E52550" w:rsidRDefault="003F08E4" w:rsidP="0094092D">
            <w:pPr>
              <w:pStyle w:val="Prrafodelista"/>
              <w:numPr>
                <w:ilvl w:val="0"/>
                <w:numId w:val="1"/>
              </w:numPr>
              <w:spacing w:after="0" w:line="240" w:lineRule="auto"/>
              <w:ind w:left="34" w:hanging="142"/>
              <w:rPr>
                <w:b/>
                <w:sz w:val="19"/>
                <w:szCs w:val="19"/>
              </w:rPr>
            </w:pPr>
            <w:r w:rsidRPr="00734817">
              <w:rPr>
                <w:sz w:val="18"/>
                <w:szCs w:val="18"/>
              </w:rPr>
              <w:t>Confronta el mensaje de Jesucristo y las enseñanzas de la Iglesia con sus vivencias personales y comunitarias, demostrando una actitud de permanente conversión.</w:t>
            </w:r>
          </w:p>
        </w:tc>
        <w:tc>
          <w:tcPr>
            <w:tcW w:w="4820" w:type="dxa"/>
            <w:vMerge w:val="restart"/>
          </w:tcPr>
          <w:p w14:paraId="378F5787" w14:textId="77777777" w:rsidR="00D42CC1" w:rsidRDefault="00D42CC1" w:rsidP="00D43452">
            <w:pPr>
              <w:spacing w:line="240" w:lineRule="auto"/>
              <w:rPr>
                <w:rFonts w:cstheme="minorHAnsi"/>
                <w:bCs/>
                <w:sz w:val="19"/>
                <w:szCs w:val="19"/>
                <w:lang w:eastAsia="es-MX"/>
              </w:rPr>
            </w:pPr>
          </w:p>
          <w:p w14:paraId="71B0F6AE"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val="es-MX" w:eastAsia="es-MX"/>
              </w:rPr>
            </w:pPr>
            <w:r w:rsidRPr="00D24057">
              <w:rPr>
                <w:rFonts w:cstheme="minorHAnsi"/>
                <w:bCs/>
                <w:sz w:val="18"/>
                <w:szCs w:val="18"/>
                <w:lang w:eastAsia="es-MX"/>
              </w:rPr>
              <w:t>Iniciamos una nueva aventura de la mano con Jesús</w:t>
            </w:r>
          </w:p>
          <w:p w14:paraId="2CF46FEB"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sidRPr="00D24057">
              <w:rPr>
                <w:rFonts w:cstheme="minorHAnsi"/>
                <w:bCs/>
                <w:sz w:val="18"/>
                <w:szCs w:val="18"/>
              </w:rPr>
              <w:t>Vivenciamos la cuaresma desde nuestra familia.</w:t>
            </w:r>
          </w:p>
          <w:p w14:paraId="387643D8" w14:textId="77777777" w:rsidR="0055631D" w:rsidRPr="00D24057" w:rsidRDefault="0055631D" w:rsidP="0055631D">
            <w:pPr>
              <w:pStyle w:val="Prrafodelista"/>
              <w:numPr>
                <w:ilvl w:val="0"/>
                <w:numId w:val="30"/>
              </w:numPr>
              <w:spacing w:after="0" w:line="240" w:lineRule="auto"/>
              <w:ind w:left="230" w:hanging="284"/>
              <w:rPr>
                <w:rFonts w:cstheme="minorHAnsi"/>
                <w:bCs/>
                <w:sz w:val="18"/>
                <w:szCs w:val="18"/>
              </w:rPr>
            </w:pPr>
            <w:r w:rsidRPr="00D24057">
              <w:rPr>
                <w:rFonts w:cstheme="minorHAnsi"/>
                <w:bCs/>
                <w:sz w:val="18"/>
                <w:szCs w:val="18"/>
              </w:rPr>
              <w:t>Acompañamos el proceso de sacrificio de Jesús</w:t>
            </w:r>
          </w:p>
          <w:p w14:paraId="2C157529"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sidRPr="00D24057">
              <w:rPr>
                <w:rFonts w:cstheme="minorHAnsi"/>
                <w:bCs/>
                <w:sz w:val="18"/>
                <w:szCs w:val="18"/>
                <w:lang w:eastAsia="es-MX"/>
              </w:rPr>
              <w:t>Jesús nos enseña a comunicarnos con Dios nuestro Padre</w:t>
            </w:r>
          </w:p>
          <w:p w14:paraId="4E3C6881"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val="es-MX" w:eastAsia="es-MX"/>
              </w:rPr>
            </w:pPr>
            <w:r w:rsidRPr="00D24057">
              <w:rPr>
                <w:rFonts w:cstheme="minorHAnsi"/>
                <w:bCs/>
                <w:sz w:val="18"/>
                <w:szCs w:val="18"/>
                <w:lang w:val="es-MX" w:eastAsia="es-MX"/>
              </w:rPr>
              <w:t>Plasmando el propósito de Dios en nuestro proyecto de vida</w:t>
            </w:r>
            <w:r w:rsidRPr="00D24057">
              <w:rPr>
                <w:rFonts w:cstheme="minorHAnsi"/>
                <w:bCs/>
                <w:sz w:val="18"/>
                <w:szCs w:val="18"/>
                <w:lang w:eastAsia="es-MX"/>
              </w:rPr>
              <w:t xml:space="preserve"> </w:t>
            </w:r>
          </w:p>
          <w:p w14:paraId="7E82090E"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sidRPr="00D24057">
              <w:rPr>
                <w:rFonts w:cstheme="minorHAnsi"/>
                <w:bCs/>
                <w:sz w:val="18"/>
                <w:szCs w:val="18"/>
                <w:lang w:eastAsia="es-MX"/>
              </w:rPr>
              <w:t>Defendemos el don de la vida como regalo de Dios</w:t>
            </w:r>
          </w:p>
          <w:p w14:paraId="5DA26960" w14:textId="77777777" w:rsidR="0055631D" w:rsidRPr="00D24057" w:rsidRDefault="0055631D" w:rsidP="0055631D">
            <w:pPr>
              <w:pStyle w:val="TableParagraph"/>
              <w:numPr>
                <w:ilvl w:val="0"/>
                <w:numId w:val="30"/>
              </w:numPr>
              <w:tabs>
                <w:tab w:val="left" w:pos="182"/>
                <w:tab w:val="left" w:pos="1666"/>
              </w:tabs>
              <w:spacing w:line="237" w:lineRule="auto"/>
              <w:ind w:left="230" w:right="94" w:hanging="284"/>
              <w:rPr>
                <w:rFonts w:asciiTheme="minorHAnsi" w:hAnsiTheme="minorHAnsi" w:cstheme="minorHAnsi"/>
                <w:spacing w:val="2"/>
                <w:sz w:val="18"/>
                <w:szCs w:val="18"/>
              </w:rPr>
            </w:pPr>
            <w:r w:rsidRPr="00D24057">
              <w:rPr>
                <w:rFonts w:asciiTheme="minorHAnsi" w:hAnsiTheme="minorHAnsi" w:cstheme="minorHAnsi"/>
                <w:bCs/>
                <w:sz w:val="18"/>
                <w:szCs w:val="18"/>
              </w:rPr>
              <w:t>Advocaciones a María presente en todos los pueblos</w:t>
            </w:r>
          </w:p>
          <w:p w14:paraId="3AB17B7D"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sidRPr="00D24057">
              <w:rPr>
                <w:rFonts w:cstheme="minorHAnsi"/>
                <w:bCs/>
                <w:sz w:val="18"/>
                <w:szCs w:val="18"/>
              </w:rPr>
              <w:t>Convivimos de manera armoniosa en una ecología integral</w:t>
            </w:r>
          </w:p>
          <w:p w14:paraId="45DB4EAA"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sidRPr="00D24057">
              <w:rPr>
                <w:rFonts w:cstheme="minorHAnsi"/>
                <w:bCs/>
                <w:sz w:val="18"/>
                <w:szCs w:val="18"/>
              </w:rPr>
              <w:t xml:space="preserve">Nuestro cuerpo e identidad sexual nos lleva a Dios </w:t>
            </w:r>
          </w:p>
          <w:p w14:paraId="0965AAF3" w14:textId="77777777" w:rsidR="0055631D" w:rsidRPr="00D24057"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sidRPr="00D24057">
              <w:rPr>
                <w:rFonts w:cstheme="minorHAnsi"/>
                <w:bCs/>
                <w:sz w:val="18"/>
                <w:szCs w:val="18"/>
                <w:lang w:eastAsia="es-MX"/>
              </w:rPr>
              <w:t>El Espíritu Santo da vida a la Iglesia, nuevo pueblo de Dios</w:t>
            </w:r>
          </w:p>
          <w:p w14:paraId="1C5BE1EE" w14:textId="77777777" w:rsidR="0055631D" w:rsidRPr="00D24057" w:rsidRDefault="0055631D" w:rsidP="0055631D">
            <w:pPr>
              <w:pStyle w:val="TableParagraph"/>
              <w:numPr>
                <w:ilvl w:val="0"/>
                <w:numId w:val="30"/>
              </w:numPr>
              <w:tabs>
                <w:tab w:val="left" w:pos="1666"/>
              </w:tabs>
              <w:spacing w:line="237" w:lineRule="auto"/>
              <w:ind w:left="230" w:right="94" w:hanging="284"/>
              <w:rPr>
                <w:rFonts w:asciiTheme="minorHAnsi" w:hAnsiTheme="minorHAnsi" w:cstheme="minorHAnsi"/>
                <w:sz w:val="18"/>
                <w:szCs w:val="18"/>
              </w:rPr>
            </w:pPr>
            <w:r w:rsidRPr="00D24057">
              <w:rPr>
                <w:rFonts w:asciiTheme="minorHAnsi" w:hAnsiTheme="minorHAnsi" w:cstheme="minorHAnsi"/>
                <w:bCs/>
                <w:sz w:val="18"/>
                <w:szCs w:val="18"/>
                <w:lang w:eastAsia="es-MX"/>
              </w:rPr>
              <w:t>Todos nosotros conformamos la Iglesia que es Cuerpo de Cristo</w:t>
            </w:r>
          </w:p>
          <w:p w14:paraId="0BF71D0A"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sidRPr="005F3330">
              <w:rPr>
                <w:rFonts w:cstheme="minorHAnsi"/>
                <w:bCs/>
                <w:sz w:val="18"/>
                <w:szCs w:val="18"/>
                <w:lang w:eastAsia="es-MX"/>
              </w:rPr>
              <w:t>Somos</w:t>
            </w:r>
            <w:r>
              <w:rPr>
                <w:rFonts w:cstheme="minorHAnsi"/>
                <w:bCs/>
                <w:sz w:val="18"/>
                <w:szCs w:val="18"/>
                <w:lang w:eastAsia="es-MX"/>
              </w:rPr>
              <w:t xml:space="preserve"> miembros de la Iglesia, Templo del Espíritu S</w:t>
            </w:r>
            <w:r w:rsidRPr="005F3330">
              <w:rPr>
                <w:rFonts w:cstheme="minorHAnsi"/>
                <w:bCs/>
                <w:sz w:val="18"/>
                <w:szCs w:val="18"/>
                <w:lang w:eastAsia="es-MX"/>
              </w:rPr>
              <w:t>anto</w:t>
            </w:r>
          </w:p>
          <w:p w14:paraId="2221B73E"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Conocemos los preceptos de la Iglesia para vivenciarlos</w:t>
            </w:r>
          </w:p>
          <w:p w14:paraId="2B70DB9E" w14:textId="77777777" w:rsidR="0055631D"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sidRPr="005F3330">
              <w:rPr>
                <w:rFonts w:cstheme="minorHAnsi"/>
                <w:bCs/>
                <w:sz w:val="18"/>
                <w:szCs w:val="18"/>
              </w:rPr>
              <w:t>Las virtudes y los valore</w:t>
            </w:r>
            <w:r>
              <w:rPr>
                <w:rFonts w:cstheme="minorHAnsi"/>
                <w:bCs/>
                <w:sz w:val="18"/>
                <w:szCs w:val="18"/>
              </w:rPr>
              <w:t>s cristianos nos hacen mejores personas</w:t>
            </w:r>
          </w:p>
          <w:p w14:paraId="7D9FDDA7" w14:textId="1197A017" w:rsidR="00A96769" w:rsidRPr="0055631D"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sidRPr="0055631D">
              <w:rPr>
                <w:rFonts w:cstheme="minorHAnsi"/>
                <w:bCs/>
                <w:sz w:val="18"/>
                <w:szCs w:val="18"/>
                <w:lang w:eastAsia="es-MX"/>
              </w:rPr>
              <w:t>La vocación y la misión de los fieles laicos en el mundo</w:t>
            </w:r>
            <w:r w:rsidR="00D43452" w:rsidRPr="0055631D">
              <w:rPr>
                <w:rFonts w:cstheme="minorHAnsi"/>
                <w:bCs/>
                <w:sz w:val="19"/>
                <w:szCs w:val="19"/>
                <w:lang w:eastAsia="es-MX"/>
              </w:rPr>
              <w:t xml:space="preserve"> </w:t>
            </w:r>
          </w:p>
          <w:p w14:paraId="77DCE0BA"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sidRPr="005F3330">
              <w:rPr>
                <w:rFonts w:cstheme="minorHAnsi"/>
                <w:bCs/>
                <w:sz w:val="18"/>
                <w:szCs w:val="18"/>
                <w:lang w:eastAsia="es-MX"/>
              </w:rPr>
              <w:t>La belleza de la vida consagrada y su aporte a la misión de la</w:t>
            </w:r>
            <w:r>
              <w:rPr>
                <w:rFonts w:cstheme="minorHAnsi"/>
                <w:bCs/>
                <w:sz w:val="18"/>
                <w:szCs w:val="18"/>
                <w:lang w:eastAsia="es-MX"/>
              </w:rPr>
              <w:t xml:space="preserve"> I</w:t>
            </w:r>
            <w:r w:rsidRPr="005F3330">
              <w:rPr>
                <w:rFonts w:cstheme="minorHAnsi"/>
                <w:bCs/>
                <w:sz w:val="18"/>
                <w:szCs w:val="18"/>
                <w:lang w:eastAsia="es-MX"/>
              </w:rPr>
              <w:t>glesia</w:t>
            </w:r>
          </w:p>
          <w:p w14:paraId="6FA63CD9"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lang w:eastAsia="es-MX"/>
              </w:rPr>
              <w:t>Los sucesores de Pedro y su Magisterio</w:t>
            </w:r>
            <w:r w:rsidRPr="005F3330">
              <w:rPr>
                <w:rFonts w:cstheme="minorHAnsi"/>
                <w:bCs/>
                <w:sz w:val="18"/>
                <w:szCs w:val="18"/>
                <w:lang w:eastAsia="es-MX"/>
              </w:rPr>
              <w:t xml:space="preserve"> </w:t>
            </w:r>
          </w:p>
          <w:p w14:paraId="5779512F"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Conocemos las enseñanzas de San Pablo en sus cartas</w:t>
            </w:r>
          </w:p>
          <w:p w14:paraId="642C57C1" w14:textId="77777777" w:rsidR="0055631D" w:rsidRPr="005F3330" w:rsidRDefault="0055631D" w:rsidP="0055631D">
            <w:pPr>
              <w:pStyle w:val="Prrafodelista"/>
              <w:numPr>
                <w:ilvl w:val="0"/>
                <w:numId w:val="30"/>
              </w:numPr>
              <w:spacing w:after="0" w:line="240" w:lineRule="auto"/>
              <w:ind w:left="230" w:hanging="284"/>
              <w:rPr>
                <w:rFonts w:cstheme="minorHAnsi"/>
                <w:sz w:val="18"/>
                <w:szCs w:val="18"/>
                <w:lang w:val="es-MX" w:eastAsia="es-MX"/>
              </w:rPr>
            </w:pPr>
            <w:r>
              <w:rPr>
                <w:rFonts w:cstheme="minorHAnsi"/>
                <w:bCs/>
                <w:sz w:val="18"/>
                <w:szCs w:val="18"/>
                <w:lang w:eastAsia="es-MX"/>
              </w:rPr>
              <w:t>Nuestra Iglesia nos enseña a través de sus documentos</w:t>
            </w:r>
          </w:p>
          <w:p w14:paraId="142F8598" w14:textId="77777777" w:rsidR="0055631D"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Pr>
                <w:rFonts w:cstheme="minorHAnsi"/>
                <w:bCs/>
                <w:sz w:val="18"/>
                <w:szCs w:val="18"/>
              </w:rPr>
              <w:t>Valoramos las enseñanzas de la Educación Religiosa</w:t>
            </w:r>
          </w:p>
          <w:p w14:paraId="7E24E312" w14:textId="77777777" w:rsidR="0055631D" w:rsidRPr="001503D9"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Pr>
                <w:rFonts w:cstheme="minorHAnsi"/>
                <w:bCs/>
                <w:sz w:val="18"/>
                <w:szCs w:val="18"/>
              </w:rPr>
              <w:t>Reflexionamos sobre el sexto mandamiento</w:t>
            </w:r>
          </w:p>
          <w:p w14:paraId="682814FC"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eastAsia="es-MX"/>
              </w:rPr>
            </w:pPr>
            <w:r>
              <w:rPr>
                <w:rFonts w:cstheme="minorHAnsi"/>
                <w:bCs/>
                <w:sz w:val="18"/>
                <w:szCs w:val="18"/>
              </w:rPr>
              <w:t>Nuestros pensamientos orientan nuestro actuar</w:t>
            </w:r>
          </w:p>
          <w:p w14:paraId="64B9F3AB" w14:textId="77777777" w:rsidR="0055631D" w:rsidRPr="005F3330" w:rsidRDefault="0055631D" w:rsidP="0055631D">
            <w:pPr>
              <w:pStyle w:val="Prrafodelista"/>
              <w:numPr>
                <w:ilvl w:val="0"/>
                <w:numId w:val="30"/>
              </w:numPr>
              <w:spacing w:line="240" w:lineRule="auto"/>
              <w:ind w:left="230" w:hanging="284"/>
              <w:rPr>
                <w:rFonts w:cstheme="minorHAnsi"/>
                <w:sz w:val="18"/>
                <w:szCs w:val="18"/>
              </w:rPr>
            </w:pPr>
            <w:r>
              <w:rPr>
                <w:rFonts w:cstheme="minorHAnsi"/>
                <w:bCs/>
                <w:sz w:val="18"/>
                <w:szCs w:val="18"/>
              </w:rPr>
              <w:t>Las leyes que rigen nuestras vidas, se fundamentan en Dios</w:t>
            </w:r>
          </w:p>
          <w:p w14:paraId="4CC5C515"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Descubre la libertad a través del sacramento de la reconciliación</w:t>
            </w:r>
          </w:p>
          <w:p w14:paraId="5A2687ED"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Una renovación espiritual a través del sacramento de la Unción de los enfermos</w:t>
            </w:r>
          </w:p>
          <w:p w14:paraId="13396C03"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Conociendo la realidad latinoamericana de la mano del CELAM de los Obispos</w:t>
            </w:r>
          </w:p>
          <w:p w14:paraId="1CF16B8F" w14:textId="77777777" w:rsidR="0055631D" w:rsidRPr="005F3330" w:rsidRDefault="0055631D" w:rsidP="0055631D">
            <w:pPr>
              <w:pStyle w:val="Prrafodelista"/>
              <w:numPr>
                <w:ilvl w:val="0"/>
                <w:numId w:val="30"/>
              </w:numPr>
              <w:spacing w:after="0" w:line="240" w:lineRule="auto"/>
              <w:ind w:left="230" w:hanging="284"/>
              <w:rPr>
                <w:rFonts w:cstheme="minorHAnsi"/>
                <w:sz w:val="18"/>
                <w:szCs w:val="18"/>
              </w:rPr>
            </w:pPr>
            <w:r>
              <w:rPr>
                <w:rFonts w:cstheme="minorHAnsi"/>
                <w:bCs/>
                <w:sz w:val="18"/>
                <w:szCs w:val="18"/>
              </w:rPr>
              <w:t>Manifestamos la fuerza del amor en las obras de misericordia</w:t>
            </w:r>
          </w:p>
          <w:p w14:paraId="74B816D3"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lang w:val="es-MX" w:eastAsia="es-MX"/>
              </w:rPr>
              <w:t>Busquemos los caminos que nos llevan a la santidad</w:t>
            </w:r>
          </w:p>
          <w:p w14:paraId="5550A09A"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lang w:val="es-MX" w:eastAsia="es-MX"/>
              </w:rPr>
            </w:pPr>
            <w:r>
              <w:rPr>
                <w:rFonts w:cstheme="minorHAnsi"/>
                <w:bCs/>
                <w:sz w:val="18"/>
                <w:szCs w:val="18"/>
              </w:rPr>
              <w:t>Preparamos nuestro corazón para recibir al salvador</w:t>
            </w:r>
            <w:r w:rsidRPr="005F3330">
              <w:rPr>
                <w:rFonts w:cstheme="minorHAnsi"/>
                <w:bCs/>
                <w:sz w:val="18"/>
                <w:szCs w:val="18"/>
              </w:rPr>
              <w:t>.</w:t>
            </w:r>
          </w:p>
          <w:p w14:paraId="112E08D8" w14:textId="77777777" w:rsidR="0055631D" w:rsidRPr="005F3330"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Vivamos nuestra vida cristiana a la imagen de Jesús</w:t>
            </w:r>
          </w:p>
          <w:p w14:paraId="00E54D8E" w14:textId="2E15F23A" w:rsidR="0055631D" w:rsidRPr="0055631D" w:rsidRDefault="0055631D" w:rsidP="0055631D">
            <w:pPr>
              <w:pStyle w:val="Prrafodelista"/>
              <w:numPr>
                <w:ilvl w:val="0"/>
                <w:numId w:val="30"/>
              </w:numPr>
              <w:tabs>
                <w:tab w:val="left" w:pos="275"/>
                <w:tab w:val="left" w:pos="313"/>
              </w:tabs>
              <w:spacing w:after="0" w:line="240" w:lineRule="auto"/>
              <w:ind w:left="230" w:hanging="284"/>
              <w:rPr>
                <w:rFonts w:cstheme="minorHAnsi"/>
                <w:bCs/>
                <w:sz w:val="18"/>
                <w:szCs w:val="18"/>
              </w:rPr>
            </w:pPr>
            <w:r>
              <w:rPr>
                <w:rFonts w:cstheme="minorHAnsi"/>
                <w:bCs/>
                <w:sz w:val="18"/>
                <w:szCs w:val="18"/>
              </w:rPr>
              <w:t>Descubramos el misterio que encierra la navidad</w:t>
            </w:r>
          </w:p>
          <w:p w14:paraId="57199D5B" w14:textId="752C4B37" w:rsidR="003F08E4" w:rsidRPr="00D43452" w:rsidRDefault="003F08E4" w:rsidP="00D43452">
            <w:pPr>
              <w:spacing w:after="0" w:line="240" w:lineRule="auto"/>
              <w:rPr>
                <w:rFonts w:cstheme="minorHAnsi"/>
                <w:sz w:val="18"/>
                <w:szCs w:val="18"/>
              </w:rPr>
            </w:pPr>
          </w:p>
        </w:tc>
      </w:tr>
      <w:tr w:rsidR="003F08E4" w14:paraId="24B3A520" w14:textId="77777777" w:rsidTr="00EB1982">
        <w:trPr>
          <w:trHeight w:val="1763"/>
        </w:trPr>
        <w:tc>
          <w:tcPr>
            <w:tcW w:w="2410" w:type="dxa"/>
            <w:shd w:val="clear" w:color="auto" w:fill="FBE4D5" w:themeFill="accent2" w:themeFillTint="33"/>
            <w:vAlign w:val="center"/>
          </w:tcPr>
          <w:p w14:paraId="5327241C" w14:textId="77777777" w:rsidR="003F08E4" w:rsidRPr="000E50CC" w:rsidRDefault="003F08E4" w:rsidP="0094092D">
            <w:pPr>
              <w:tabs>
                <w:tab w:val="left" w:pos="1845"/>
              </w:tabs>
              <w:spacing w:after="0"/>
              <w:jc w:val="center"/>
              <w:rPr>
                <w:b/>
                <w:sz w:val="20"/>
                <w:szCs w:val="20"/>
              </w:rPr>
            </w:pPr>
            <w:r w:rsidRPr="000E50CC">
              <w:rPr>
                <w:b/>
                <w:sz w:val="20"/>
                <w:szCs w:val="20"/>
              </w:rPr>
              <w:t>CAPACIDADES</w:t>
            </w:r>
          </w:p>
          <w:p w14:paraId="1FA137C4" w14:textId="77777777" w:rsidR="003F08E4" w:rsidRPr="000E50CC" w:rsidRDefault="003F08E4" w:rsidP="0094092D">
            <w:pPr>
              <w:tabs>
                <w:tab w:val="left" w:pos="1845"/>
              </w:tabs>
              <w:spacing w:after="0"/>
              <w:rPr>
                <w:rFonts w:asciiTheme="majorHAnsi" w:hAnsiTheme="majorHAnsi" w:cs="Calibri Light"/>
                <w:bCs/>
                <w:sz w:val="16"/>
                <w:szCs w:val="16"/>
              </w:rPr>
            </w:pPr>
            <w:r w:rsidRPr="000E50CC">
              <w:rPr>
                <w:rFonts w:asciiTheme="majorHAnsi" w:hAnsiTheme="majorHAnsi" w:cs="Calibri Light"/>
                <w:bCs/>
                <w:sz w:val="16"/>
                <w:szCs w:val="16"/>
              </w:rPr>
              <w:t xml:space="preserve">1.- Conoce a Dios y asume su identidad religiosa y espiritual como persona digna, libre y trascendente  </w:t>
            </w:r>
          </w:p>
          <w:p w14:paraId="06E51BC5" w14:textId="77777777" w:rsidR="003F08E4" w:rsidRPr="000E50CC" w:rsidRDefault="003F08E4" w:rsidP="0094092D">
            <w:pPr>
              <w:tabs>
                <w:tab w:val="left" w:pos="1845"/>
              </w:tabs>
              <w:spacing w:after="0"/>
              <w:rPr>
                <w:b/>
                <w:sz w:val="18"/>
                <w:szCs w:val="18"/>
              </w:rPr>
            </w:pPr>
            <w:r w:rsidRPr="000E50CC">
              <w:rPr>
                <w:rFonts w:asciiTheme="majorHAnsi" w:hAnsiTheme="majorHAnsi" w:cs="Calibri Light"/>
                <w:bCs/>
                <w:sz w:val="16"/>
                <w:szCs w:val="16"/>
              </w:rPr>
              <w:t>2.- Cultiva y valora las manifestaciones religiosas de su entorno argumentando su fe de manera comprensible y respetuosa</w:t>
            </w:r>
          </w:p>
        </w:tc>
        <w:tc>
          <w:tcPr>
            <w:tcW w:w="3686" w:type="dxa"/>
            <w:vMerge/>
          </w:tcPr>
          <w:p w14:paraId="1E670592" w14:textId="77777777" w:rsidR="003F08E4" w:rsidRPr="00E272FB" w:rsidRDefault="003F08E4" w:rsidP="0094092D">
            <w:pPr>
              <w:jc w:val="both"/>
              <w:rPr>
                <w:b/>
                <w:sz w:val="20"/>
                <w:szCs w:val="20"/>
              </w:rPr>
            </w:pPr>
          </w:p>
        </w:tc>
        <w:tc>
          <w:tcPr>
            <w:tcW w:w="3827" w:type="dxa"/>
            <w:vMerge/>
          </w:tcPr>
          <w:p w14:paraId="714D83EF" w14:textId="77777777" w:rsidR="003F08E4" w:rsidRPr="00E272FB" w:rsidRDefault="003F08E4" w:rsidP="0094092D">
            <w:pPr>
              <w:pStyle w:val="Default"/>
              <w:jc w:val="both"/>
              <w:rPr>
                <w:sz w:val="20"/>
                <w:szCs w:val="20"/>
              </w:rPr>
            </w:pPr>
          </w:p>
        </w:tc>
        <w:tc>
          <w:tcPr>
            <w:tcW w:w="4820" w:type="dxa"/>
            <w:vMerge/>
          </w:tcPr>
          <w:p w14:paraId="45CB561E" w14:textId="77777777" w:rsidR="003F08E4" w:rsidRPr="00200911" w:rsidRDefault="003F08E4" w:rsidP="0094092D">
            <w:pPr>
              <w:pStyle w:val="Prrafodelista"/>
              <w:numPr>
                <w:ilvl w:val="0"/>
                <w:numId w:val="1"/>
              </w:numPr>
              <w:tabs>
                <w:tab w:val="left" w:pos="335"/>
              </w:tabs>
              <w:ind w:left="175" w:hanging="141"/>
              <w:rPr>
                <w:rFonts w:cs="Calibri"/>
                <w:b/>
                <w:sz w:val="16"/>
                <w:szCs w:val="16"/>
                <w:lang w:eastAsia="es-MX"/>
              </w:rPr>
            </w:pPr>
          </w:p>
        </w:tc>
      </w:tr>
      <w:tr w:rsidR="003F08E4" w14:paraId="20352D64" w14:textId="77777777" w:rsidTr="00EB1982">
        <w:trPr>
          <w:trHeight w:val="1938"/>
        </w:trPr>
        <w:tc>
          <w:tcPr>
            <w:tcW w:w="2410" w:type="dxa"/>
            <w:shd w:val="clear" w:color="auto" w:fill="FBE4D5" w:themeFill="accent2" w:themeFillTint="33"/>
            <w:vAlign w:val="center"/>
          </w:tcPr>
          <w:p w14:paraId="1AD28981" w14:textId="77777777" w:rsidR="003F08E4" w:rsidRPr="00E54EE0" w:rsidRDefault="003F08E4" w:rsidP="0094092D">
            <w:pPr>
              <w:tabs>
                <w:tab w:val="left" w:pos="1845"/>
              </w:tabs>
              <w:spacing w:after="0"/>
              <w:jc w:val="center"/>
              <w:rPr>
                <w:b/>
                <w:sz w:val="24"/>
                <w:szCs w:val="24"/>
              </w:rPr>
            </w:pPr>
            <w:r w:rsidRPr="00E54EE0">
              <w:rPr>
                <w:b/>
                <w:sz w:val="24"/>
                <w:szCs w:val="24"/>
              </w:rPr>
              <w:t>COMPETENCIA 2:</w:t>
            </w:r>
          </w:p>
          <w:p w14:paraId="19F1DB47" w14:textId="77777777" w:rsidR="003F08E4" w:rsidRPr="000E50CC" w:rsidRDefault="003F08E4" w:rsidP="0094092D">
            <w:pPr>
              <w:tabs>
                <w:tab w:val="left" w:pos="1845"/>
              </w:tabs>
              <w:spacing w:after="0"/>
              <w:jc w:val="center"/>
              <w:rPr>
                <w:b/>
                <w:sz w:val="18"/>
                <w:szCs w:val="18"/>
              </w:rPr>
            </w:pPr>
            <w:r w:rsidRPr="002A7F12">
              <w:rPr>
                <w:bCs/>
                <w:sz w:val="18"/>
                <w:szCs w:val="18"/>
              </w:rPr>
              <w:t xml:space="preserve"> </w:t>
            </w:r>
            <w:r w:rsidRPr="000E50CC">
              <w:rPr>
                <w:bCs/>
                <w:sz w:val="18"/>
                <w:szCs w:val="18"/>
              </w:rPr>
              <w:t>ASUME LA EXPERIENCIA DEL ENCUENTRO PERSONAL Y COMUNITARIO CON DIOS EN SU PROYECTO DE VIDA EN COHERENCIA CON SU CREENCIA RELIGIOSA</w:t>
            </w:r>
          </w:p>
        </w:tc>
        <w:tc>
          <w:tcPr>
            <w:tcW w:w="3686" w:type="dxa"/>
            <w:vMerge w:val="restart"/>
            <w:shd w:val="clear" w:color="auto" w:fill="auto"/>
          </w:tcPr>
          <w:p w14:paraId="6E75FC38" w14:textId="77777777" w:rsidR="003F08E4" w:rsidRPr="00E272FB" w:rsidRDefault="003F08E4" w:rsidP="0094092D">
            <w:pPr>
              <w:spacing w:after="0"/>
              <w:jc w:val="both"/>
              <w:rPr>
                <w:rFonts w:cs="Arial"/>
                <w:b/>
                <w:sz w:val="20"/>
                <w:szCs w:val="20"/>
              </w:rPr>
            </w:pPr>
            <w:r w:rsidRPr="00734817">
              <w:rPr>
                <w:b/>
                <w:sz w:val="18"/>
                <w:szCs w:val="18"/>
              </w:rPr>
              <w:t>Promueve</w:t>
            </w:r>
            <w:r w:rsidRPr="00734817">
              <w:rPr>
                <w:sz w:val="18"/>
                <w:szCs w:val="18"/>
              </w:rPr>
              <w:t xml:space="preserve"> el encuentro personal y comunitario con Dios en diversos contextos desde un discernimiento espiritual, con acciones orientadas a la construcción de una comunidad de fe guiada por las enseñanzas de Jesucristo y de la Iglesia. </w:t>
            </w:r>
            <w:r w:rsidRPr="00734817">
              <w:rPr>
                <w:b/>
                <w:sz w:val="18"/>
                <w:szCs w:val="18"/>
              </w:rPr>
              <w:t>Vivencia</w:t>
            </w:r>
            <w:r w:rsidRPr="00734817">
              <w:rPr>
                <w:sz w:val="18"/>
                <w:szCs w:val="18"/>
              </w:rPr>
              <w:t xml:space="preserve"> su dimensión religiosa, espiritual y trascendente, que le permita cooperar en la transformación de sí mismo y de su entorno a la luz del Evangelio buscando soluciones a los desafíos actuales. </w:t>
            </w:r>
            <w:r w:rsidRPr="00734817">
              <w:rPr>
                <w:b/>
                <w:sz w:val="18"/>
                <w:szCs w:val="18"/>
              </w:rPr>
              <w:t>Demuestra</w:t>
            </w:r>
            <w:r w:rsidRPr="00734817">
              <w:rPr>
                <w:sz w:val="18"/>
                <w:szCs w:val="18"/>
              </w:rPr>
              <w:t xml:space="preserve"> coherencia entre lo que cree, dice y hace en su proyecto de vida personal, a la luz del mensaje bíblico y los documentos del Magisterio de la Iglesia. </w:t>
            </w:r>
            <w:r w:rsidRPr="00734817">
              <w:rPr>
                <w:b/>
                <w:sz w:val="18"/>
                <w:szCs w:val="18"/>
              </w:rPr>
              <w:t>Asume</w:t>
            </w:r>
            <w:r w:rsidRPr="00734817">
              <w:rPr>
                <w:sz w:val="18"/>
                <w:szCs w:val="18"/>
              </w:rPr>
              <w:t xml:space="preserve"> su rol protagónico en la transformación de la sociedad a partir de las enseñanzas de Jesucristo en un marco ético y moral cristiano</w:t>
            </w:r>
          </w:p>
        </w:tc>
        <w:tc>
          <w:tcPr>
            <w:tcW w:w="3827" w:type="dxa"/>
            <w:vMerge w:val="restart"/>
            <w:vAlign w:val="center"/>
          </w:tcPr>
          <w:p w14:paraId="3F59F0D9" w14:textId="77777777" w:rsidR="003F08E4" w:rsidRPr="00146762" w:rsidRDefault="003F08E4" w:rsidP="0094092D">
            <w:pPr>
              <w:pStyle w:val="Prrafodelista"/>
              <w:numPr>
                <w:ilvl w:val="0"/>
                <w:numId w:val="1"/>
              </w:numPr>
              <w:spacing w:after="0" w:line="240" w:lineRule="auto"/>
              <w:ind w:left="38" w:hanging="142"/>
              <w:rPr>
                <w:sz w:val="18"/>
                <w:szCs w:val="18"/>
                <w:lang w:val="es-MX"/>
              </w:rPr>
            </w:pPr>
            <w:r w:rsidRPr="00146762">
              <w:rPr>
                <w:sz w:val="18"/>
                <w:szCs w:val="18"/>
              </w:rPr>
              <w:t>Propone situaciones de encuentro personal con Dios, en su familia, su escuela y en su comunidad desde un discernimiento espiritual, con acciones orientadas a la construcción de una comunidad de fe guiada por las enseñanzas de Jesucristo y de la Iglesia</w:t>
            </w:r>
          </w:p>
          <w:p w14:paraId="78797C16" w14:textId="77777777" w:rsidR="003F08E4" w:rsidRPr="00734817" w:rsidRDefault="003F08E4" w:rsidP="0094092D">
            <w:pPr>
              <w:pStyle w:val="Default"/>
              <w:numPr>
                <w:ilvl w:val="0"/>
                <w:numId w:val="1"/>
              </w:numPr>
              <w:ind w:left="38" w:hanging="142"/>
              <w:rPr>
                <w:sz w:val="18"/>
                <w:szCs w:val="18"/>
                <w:lang w:val="es-MX"/>
              </w:rPr>
            </w:pPr>
            <w:r w:rsidRPr="00734817">
              <w:rPr>
                <w:rFonts w:asciiTheme="minorHAnsi" w:hAnsiTheme="minorHAnsi"/>
                <w:sz w:val="18"/>
                <w:szCs w:val="18"/>
              </w:rPr>
              <w:t>Cultiva su dimensión religiosa, espiritual y trascendente a partir de la celebración de su fe, que le permita cooperar en la transformación de sí mismo y de su entorno a la luz del Evangelio buscando soluciones a los desafíos actuales</w:t>
            </w:r>
          </w:p>
          <w:p w14:paraId="679A4E3A" w14:textId="77777777" w:rsidR="003F08E4" w:rsidRPr="00734817" w:rsidRDefault="003F08E4" w:rsidP="0094092D">
            <w:pPr>
              <w:pStyle w:val="Prrafodelista"/>
              <w:numPr>
                <w:ilvl w:val="0"/>
                <w:numId w:val="2"/>
              </w:numPr>
              <w:spacing w:after="0" w:line="240" w:lineRule="auto"/>
              <w:ind w:left="38" w:hanging="175"/>
              <w:rPr>
                <w:sz w:val="18"/>
                <w:szCs w:val="18"/>
                <w:lang w:val="es-MX"/>
              </w:rPr>
            </w:pPr>
            <w:r w:rsidRPr="00734817">
              <w:rPr>
                <w:sz w:val="18"/>
                <w:szCs w:val="18"/>
              </w:rPr>
              <w:t>Expresa en su proyecto de vida personal y comunitario, coherencia entre lo que cree, dice y hace, contrastándolo con la realidad, a la luz del mensaje bíblico y los documentos del Magisterio de la Iglesia</w:t>
            </w:r>
          </w:p>
          <w:p w14:paraId="25B7F930" w14:textId="77777777" w:rsidR="003F08E4" w:rsidRPr="00E272FB" w:rsidRDefault="003F08E4" w:rsidP="0094092D">
            <w:pPr>
              <w:pStyle w:val="Prrafodelista"/>
              <w:numPr>
                <w:ilvl w:val="0"/>
                <w:numId w:val="2"/>
              </w:numPr>
              <w:spacing w:after="0" w:line="240" w:lineRule="auto"/>
              <w:ind w:left="175" w:hanging="175"/>
              <w:jc w:val="both"/>
              <w:rPr>
                <w:sz w:val="20"/>
                <w:szCs w:val="20"/>
                <w:lang w:val="es-MX"/>
              </w:rPr>
            </w:pPr>
            <w:r w:rsidRPr="00734817">
              <w:rPr>
                <w:sz w:val="18"/>
                <w:szCs w:val="18"/>
              </w:rPr>
              <w:t>Ejerce, desde la ética y la moral cristiana, su rol protagónico en la transformación de la sociedad a partir de las enseñanzas de Jesucristo y de la Iglesia</w:t>
            </w:r>
          </w:p>
        </w:tc>
        <w:tc>
          <w:tcPr>
            <w:tcW w:w="4820" w:type="dxa"/>
            <w:vMerge/>
          </w:tcPr>
          <w:p w14:paraId="1DDF726B" w14:textId="77777777" w:rsidR="003F08E4" w:rsidRPr="001C5E53" w:rsidRDefault="003F08E4" w:rsidP="0094092D">
            <w:pPr>
              <w:pStyle w:val="Prrafodelista"/>
              <w:numPr>
                <w:ilvl w:val="0"/>
                <w:numId w:val="3"/>
              </w:numPr>
              <w:spacing w:after="0" w:line="240" w:lineRule="auto"/>
              <w:ind w:left="175" w:hanging="185"/>
              <w:rPr>
                <w:b/>
                <w:sz w:val="18"/>
                <w:szCs w:val="18"/>
              </w:rPr>
            </w:pPr>
          </w:p>
        </w:tc>
      </w:tr>
      <w:tr w:rsidR="003F08E4" w14:paraId="50A9B25E" w14:textId="77777777" w:rsidTr="00EB1982">
        <w:trPr>
          <w:trHeight w:val="630"/>
        </w:trPr>
        <w:tc>
          <w:tcPr>
            <w:tcW w:w="2410" w:type="dxa"/>
            <w:shd w:val="clear" w:color="auto" w:fill="FBE4D5" w:themeFill="accent2" w:themeFillTint="33"/>
            <w:vAlign w:val="center"/>
          </w:tcPr>
          <w:p w14:paraId="331B29D9" w14:textId="77777777" w:rsidR="003F08E4" w:rsidRDefault="003F08E4" w:rsidP="0094092D">
            <w:pPr>
              <w:tabs>
                <w:tab w:val="left" w:pos="1845"/>
              </w:tabs>
              <w:spacing w:after="0"/>
              <w:jc w:val="center"/>
              <w:rPr>
                <w:b/>
                <w:sz w:val="24"/>
                <w:szCs w:val="24"/>
              </w:rPr>
            </w:pPr>
            <w:r>
              <w:rPr>
                <w:b/>
                <w:sz w:val="24"/>
                <w:szCs w:val="24"/>
              </w:rPr>
              <w:t>CAPACIDADES</w:t>
            </w:r>
          </w:p>
          <w:p w14:paraId="34213F7A" w14:textId="77777777" w:rsidR="003F08E4" w:rsidRPr="00BD22D3" w:rsidRDefault="003F08E4" w:rsidP="0094092D">
            <w:pPr>
              <w:autoSpaceDE w:val="0"/>
              <w:autoSpaceDN w:val="0"/>
              <w:adjustRightInd w:val="0"/>
              <w:spacing w:after="0"/>
              <w:rPr>
                <w:rFonts w:asciiTheme="majorHAnsi" w:hAnsiTheme="majorHAnsi" w:cs="Calibri"/>
                <w:bCs/>
                <w:color w:val="000000"/>
                <w:sz w:val="18"/>
                <w:szCs w:val="18"/>
              </w:rPr>
            </w:pPr>
            <w:r w:rsidRPr="00BD22D3">
              <w:rPr>
                <w:rFonts w:asciiTheme="majorHAnsi" w:hAnsiTheme="majorHAnsi" w:cs="Calibri"/>
                <w:bCs/>
                <w:color w:val="000000"/>
                <w:sz w:val="18"/>
                <w:szCs w:val="18"/>
              </w:rPr>
              <w:t xml:space="preserve">1.- Transforma su entorno desde el encuentro personal y comunitario con Dios y desde la fe que profesa </w:t>
            </w:r>
          </w:p>
          <w:p w14:paraId="7A8CF665" w14:textId="77777777" w:rsidR="003F08E4" w:rsidRPr="00E54EE0" w:rsidRDefault="003F08E4" w:rsidP="0094092D">
            <w:pPr>
              <w:tabs>
                <w:tab w:val="left" w:pos="1845"/>
              </w:tabs>
              <w:spacing w:after="0"/>
              <w:jc w:val="center"/>
              <w:rPr>
                <w:b/>
                <w:sz w:val="24"/>
                <w:szCs w:val="24"/>
              </w:rPr>
            </w:pPr>
            <w:r w:rsidRPr="00BD22D3">
              <w:rPr>
                <w:rFonts w:asciiTheme="majorHAnsi" w:hAnsiTheme="majorHAnsi" w:cs="Calibri"/>
                <w:bCs/>
                <w:sz w:val="18"/>
                <w:szCs w:val="18"/>
              </w:rPr>
              <w:t>2.- Actúa coherentemente en razón de su fe según los principios de su conciencia moral en situaciones concretas de la vida</w:t>
            </w:r>
          </w:p>
        </w:tc>
        <w:tc>
          <w:tcPr>
            <w:tcW w:w="3686" w:type="dxa"/>
            <w:vMerge/>
            <w:shd w:val="clear" w:color="auto" w:fill="auto"/>
          </w:tcPr>
          <w:p w14:paraId="0CD5810C" w14:textId="77777777" w:rsidR="003F08E4" w:rsidRPr="00E272FB" w:rsidRDefault="003F08E4" w:rsidP="0094092D">
            <w:pPr>
              <w:spacing w:after="0"/>
              <w:jc w:val="both"/>
              <w:rPr>
                <w:b/>
                <w:sz w:val="20"/>
                <w:szCs w:val="20"/>
              </w:rPr>
            </w:pPr>
          </w:p>
        </w:tc>
        <w:tc>
          <w:tcPr>
            <w:tcW w:w="3827" w:type="dxa"/>
            <w:vMerge/>
          </w:tcPr>
          <w:p w14:paraId="75C462AD" w14:textId="77777777" w:rsidR="003F08E4" w:rsidRPr="00E272FB" w:rsidRDefault="003F08E4" w:rsidP="0094092D">
            <w:pPr>
              <w:pStyle w:val="Prrafodelista"/>
              <w:numPr>
                <w:ilvl w:val="0"/>
                <w:numId w:val="3"/>
              </w:numPr>
              <w:spacing w:after="0" w:line="240" w:lineRule="auto"/>
              <w:ind w:left="175" w:hanging="142"/>
              <w:jc w:val="both"/>
              <w:rPr>
                <w:b/>
                <w:sz w:val="20"/>
                <w:szCs w:val="20"/>
              </w:rPr>
            </w:pPr>
          </w:p>
        </w:tc>
        <w:tc>
          <w:tcPr>
            <w:tcW w:w="4820" w:type="dxa"/>
            <w:vMerge/>
          </w:tcPr>
          <w:p w14:paraId="0A0A8555" w14:textId="77777777" w:rsidR="003F08E4" w:rsidRPr="001C5E53" w:rsidRDefault="003F08E4" w:rsidP="0094092D">
            <w:pPr>
              <w:pStyle w:val="Prrafodelista"/>
              <w:numPr>
                <w:ilvl w:val="0"/>
                <w:numId w:val="3"/>
              </w:numPr>
              <w:spacing w:after="0" w:line="240" w:lineRule="auto"/>
              <w:ind w:left="175" w:hanging="185"/>
              <w:rPr>
                <w:b/>
                <w:sz w:val="18"/>
                <w:szCs w:val="18"/>
              </w:rPr>
            </w:pPr>
          </w:p>
        </w:tc>
      </w:tr>
    </w:tbl>
    <w:p w14:paraId="192CAB99" w14:textId="77777777" w:rsidR="003F08E4" w:rsidRDefault="003F08E4" w:rsidP="003F08E4">
      <w:pPr>
        <w:spacing w:after="160" w:line="259" w:lineRule="auto"/>
        <w:rPr>
          <w:b/>
          <w:sz w:val="24"/>
          <w:szCs w:val="24"/>
        </w:rPr>
      </w:pPr>
      <w:r>
        <w:rPr>
          <w:b/>
          <w:sz w:val="24"/>
          <w:szCs w:val="24"/>
        </w:rPr>
        <w:br w:type="page"/>
      </w:r>
    </w:p>
    <w:p w14:paraId="61BFD230" w14:textId="77777777" w:rsidR="003F08E4" w:rsidRDefault="003F08E4" w:rsidP="003F08E4">
      <w:pPr>
        <w:spacing w:after="160" w:line="259" w:lineRule="auto"/>
        <w:rPr>
          <w:b/>
          <w:sz w:val="24"/>
          <w:szCs w:val="24"/>
        </w:rPr>
      </w:pPr>
    </w:p>
    <w:tbl>
      <w:tblPr>
        <w:tblStyle w:val="Tablaconcuadrcula"/>
        <w:tblW w:w="0" w:type="auto"/>
        <w:tblLook w:val="04A0" w:firstRow="1" w:lastRow="0" w:firstColumn="1" w:lastColumn="0" w:noHBand="0" w:noVBand="1"/>
      </w:tblPr>
      <w:tblGrid>
        <w:gridCol w:w="5665"/>
        <w:gridCol w:w="8222"/>
      </w:tblGrid>
      <w:tr w:rsidR="003F08E4" w14:paraId="2B7884F7" w14:textId="77777777" w:rsidTr="00EB1982">
        <w:tc>
          <w:tcPr>
            <w:tcW w:w="5665" w:type="dxa"/>
            <w:shd w:val="clear" w:color="auto" w:fill="C5E0B3" w:themeFill="accent6" w:themeFillTint="66"/>
          </w:tcPr>
          <w:p w14:paraId="16EF71D4" w14:textId="77777777" w:rsidR="003F08E4" w:rsidRDefault="003F08E4" w:rsidP="0094092D">
            <w:pPr>
              <w:tabs>
                <w:tab w:val="left" w:pos="1845"/>
              </w:tabs>
              <w:spacing w:after="0"/>
              <w:rPr>
                <w:b/>
                <w:sz w:val="24"/>
                <w:szCs w:val="24"/>
              </w:rPr>
            </w:pPr>
            <w:bookmarkStart w:id="0" w:name="_Hlk158711474"/>
            <w:r>
              <w:rPr>
                <w:b/>
                <w:sz w:val="24"/>
                <w:szCs w:val="24"/>
              </w:rPr>
              <w:t>5.- MATERIALES Y RECURSOS EDUCATIVOS</w:t>
            </w:r>
          </w:p>
        </w:tc>
        <w:tc>
          <w:tcPr>
            <w:tcW w:w="8222" w:type="dxa"/>
            <w:shd w:val="clear" w:color="auto" w:fill="C5E0B3" w:themeFill="accent6" w:themeFillTint="66"/>
          </w:tcPr>
          <w:p w14:paraId="7AEE8530" w14:textId="77777777" w:rsidR="003F08E4" w:rsidRDefault="003F08E4" w:rsidP="0094092D">
            <w:pPr>
              <w:tabs>
                <w:tab w:val="left" w:pos="1845"/>
              </w:tabs>
              <w:spacing w:after="0"/>
              <w:rPr>
                <w:b/>
                <w:sz w:val="24"/>
                <w:szCs w:val="24"/>
              </w:rPr>
            </w:pPr>
            <w:r>
              <w:rPr>
                <w:b/>
                <w:sz w:val="24"/>
                <w:szCs w:val="24"/>
              </w:rPr>
              <w:t>6.- REFERENCIAS BIBLIOGRÁFICAS</w:t>
            </w:r>
          </w:p>
        </w:tc>
      </w:tr>
      <w:tr w:rsidR="003F08E4" w14:paraId="2470029E" w14:textId="77777777" w:rsidTr="00EB1982">
        <w:trPr>
          <w:trHeight w:val="2609"/>
        </w:trPr>
        <w:tc>
          <w:tcPr>
            <w:tcW w:w="5665" w:type="dxa"/>
          </w:tcPr>
          <w:p w14:paraId="4991BB64" w14:textId="77777777" w:rsidR="003F08E4" w:rsidRPr="009718C2" w:rsidRDefault="003F08E4" w:rsidP="0094092D">
            <w:pPr>
              <w:numPr>
                <w:ilvl w:val="0"/>
                <w:numId w:val="9"/>
              </w:numPr>
              <w:tabs>
                <w:tab w:val="clear" w:pos="1080"/>
              </w:tabs>
              <w:spacing w:after="0" w:line="240" w:lineRule="auto"/>
              <w:ind w:left="351" w:hanging="269"/>
              <w:rPr>
                <w:sz w:val="20"/>
                <w:szCs w:val="20"/>
              </w:rPr>
            </w:pPr>
            <w:r w:rsidRPr="009718C2">
              <w:rPr>
                <w:b/>
                <w:bCs/>
                <w:sz w:val="20"/>
                <w:szCs w:val="20"/>
              </w:rPr>
              <w:t>Material impreso</w:t>
            </w:r>
            <w:r w:rsidRPr="009718C2">
              <w:rPr>
                <w:bCs/>
                <w:sz w:val="20"/>
                <w:szCs w:val="20"/>
              </w:rPr>
              <w:t>. - Biblia, textos varios,</w:t>
            </w:r>
            <w:r w:rsidRPr="009718C2">
              <w:rPr>
                <w:sz w:val="20"/>
                <w:szCs w:val="20"/>
              </w:rPr>
              <w:t xml:space="preserve"> periódicos, revistas. </w:t>
            </w:r>
          </w:p>
          <w:p w14:paraId="76CEC5FD" w14:textId="77777777" w:rsidR="003F08E4" w:rsidRPr="009718C2" w:rsidRDefault="003F08E4" w:rsidP="0094092D">
            <w:pPr>
              <w:numPr>
                <w:ilvl w:val="0"/>
                <w:numId w:val="9"/>
              </w:numPr>
              <w:tabs>
                <w:tab w:val="clear" w:pos="1080"/>
              </w:tabs>
              <w:spacing w:after="0" w:line="240" w:lineRule="auto"/>
              <w:ind w:left="351" w:hanging="269"/>
              <w:rPr>
                <w:sz w:val="20"/>
                <w:szCs w:val="20"/>
              </w:rPr>
            </w:pPr>
            <w:r w:rsidRPr="009718C2">
              <w:rPr>
                <w:b/>
                <w:sz w:val="20"/>
                <w:szCs w:val="20"/>
              </w:rPr>
              <w:t>Material audiovisual</w:t>
            </w:r>
            <w:r w:rsidRPr="009718C2">
              <w:rPr>
                <w:sz w:val="20"/>
                <w:szCs w:val="20"/>
              </w:rPr>
              <w:t>. - Imágenes, Ilustraciones, láminas.</w:t>
            </w:r>
          </w:p>
          <w:p w14:paraId="758E72DE" w14:textId="77777777" w:rsidR="003F08E4" w:rsidRPr="009718C2" w:rsidRDefault="003F08E4" w:rsidP="0094092D">
            <w:pPr>
              <w:numPr>
                <w:ilvl w:val="0"/>
                <w:numId w:val="9"/>
              </w:numPr>
              <w:tabs>
                <w:tab w:val="clear" w:pos="1080"/>
              </w:tabs>
              <w:spacing w:after="0" w:line="240" w:lineRule="auto"/>
              <w:ind w:left="351" w:hanging="269"/>
              <w:rPr>
                <w:sz w:val="20"/>
                <w:szCs w:val="20"/>
              </w:rPr>
            </w:pPr>
            <w:r w:rsidRPr="009718C2">
              <w:rPr>
                <w:b/>
                <w:sz w:val="20"/>
                <w:szCs w:val="20"/>
              </w:rPr>
              <w:t>Mat</w:t>
            </w:r>
            <w:r>
              <w:rPr>
                <w:b/>
                <w:sz w:val="20"/>
                <w:szCs w:val="20"/>
              </w:rPr>
              <w:t>e</w:t>
            </w:r>
            <w:r w:rsidRPr="009718C2">
              <w:rPr>
                <w:b/>
                <w:sz w:val="20"/>
                <w:szCs w:val="20"/>
              </w:rPr>
              <w:t>rial digital</w:t>
            </w:r>
            <w:r w:rsidRPr="009718C2">
              <w:rPr>
                <w:sz w:val="20"/>
                <w:szCs w:val="20"/>
              </w:rPr>
              <w:t>. - Multimedia, laptop, videos, Internet</w:t>
            </w:r>
            <w:r>
              <w:rPr>
                <w:sz w:val="20"/>
                <w:szCs w:val="20"/>
              </w:rPr>
              <w:t xml:space="preserve">, celular. </w:t>
            </w:r>
          </w:p>
          <w:p w14:paraId="74D9A781" w14:textId="77777777" w:rsidR="003F08E4" w:rsidRPr="009718C2" w:rsidRDefault="003F08E4" w:rsidP="0094092D">
            <w:pPr>
              <w:numPr>
                <w:ilvl w:val="0"/>
                <w:numId w:val="9"/>
              </w:numPr>
              <w:tabs>
                <w:tab w:val="clear" w:pos="1080"/>
              </w:tabs>
              <w:spacing w:after="0" w:line="240" w:lineRule="auto"/>
              <w:ind w:left="351" w:hanging="269"/>
              <w:rPr>
                <w:sz w:val="20"/>
                <w:szCs w:val="20"/>
              </w:rPr>
            </w:pPr>
            <w:r w:rsidRPr="009718C2">
              <w:rPr>
                <w:b/>
                <w:sz w:val="20"/>
                <w:szCs w:val="20"/>
              </w:rPr>
              <w:t>Material auditivo</w:t>
            </w:r>
            <w:r w:rsidRPr="009718C2">
              <w:rPr>
                <w:sz w:val="20"/>
                <w:szCs w:val="20"/>
              </w:rPr>
              <w:t xml:space="preserve">. - </w:t>
            </w:r>
            <w:r>
              <w:rPr>
                <w:sz w:val="20"/>
                <w:szCs w:val="20"/>
              </w:rPr>
              <w:t>US</w:t>
            </w:r>
            <w:r w:rsidRPr="009718C2">
              <w:rPr>
                <w:sz w:val="20"/>
                <w:szCs w:val="20"/>
              </w:rPr>
              <w:t xml:space="preserve">B, equipo de música.  </w:t>
            </w:r>
          </w:p>
          <w:p w14:paraId="5CFBFF9D" w14:textId="77777777" w:rsidR="003F08E4" w:rsidRPr="009718C2" w:rsidRDefault="003F08E4" w:rsidP="0094092D">
            <w:pPr>
              <w:pStyle w:val="Prrafodelista"/>
              <w:numPr>
                <w:ilvl w:val="0"/>
                <w:numId w:val="9"/>
              </w:numPr>
              <w:tabs>
                <w:tab w:val="clear" w:pos="1080"/>
              </w:tabs>
              <w:spacing w:after="0" w:line="240" w:lineRule="auto"/>
              <w:ind w:left="313" w:hanging="284"/>
              <w:jc w:val="both"/>
              <w:rPr>
                <w:bCs/>
                <w:sz w:val="20"/>
                <w:szCs w:val="20"/>
              </w:rPr>
            </w:pPr>
            <w:r w:rsidRPr="009718C2">
              <w:rPr>
                <w:b/>
                <w:bCs/>
                <w:sz w:val="20"/>
                <w:szCs w:val="20"/>
              </w:rPr>
              <w:t>Material concreto</w:t>
            </w:r>
            <w:r w:rsidRPr="009718C2">
              <w:rPr>
                <w:bCs/>
                <w:sz w:val="20"/>
                <w:szCs w:val="20"/>
              </w:rPr>
              <w:t>. - Guitarra, maquetas</w:t>
            </w:r>
          </w:p>
          <w:p w14:paraId="4A8A1EB3" w14:textId="77777777" w:rsidR="003F08E4" w:rsidRDefault="003F08E4" w:rsidP="0094092D">
            <w:pPr>
              <w:pStyle w:val="Prrafodelista"/>
              <w:numPr>
                <w:ilvl w:val="0"/>
                <w:numId w:val="9"/>
              </w:numPr>
              <w:tabs>
                <w:tab w:val="clear" w:pos="1080"/>
              </w:tabs>
              <w:spacing w:after="0" w:line="240" w:lineRule="auto"/>
              <w:ind w:left="313" w:hanging="284"/>
              <w:jc w:val="both"/>
              <w:rPr>
                <w:bCs/>
                <w:sz w:val="20"/>
                <w:szCs w:val="20"/>
              </w:rPr>
            </w:pPr>
            <w:r w:rsidRPr="009718C2">
              <w:rPr>
                <w:b/>
                <w:bCs/>
                <w:sz w:val="20"/>
                <w:szCs w:val="20"/>
              </w:rPr>
              <w:t>Recursos educativos</w:t>
            </w:r>
            <w:r w:rsidRPr="009718C2">
              <w:rPr>
                <w:bCs/>
                <w:sz w:val="20"/>
                <w:szCs w:val="20"/>
              </w:rPr>
              <w:t>. - Papelotes, Plumón para pizarra, cartulinas, plumones para papel, pegamento tijera…</w:t>
            </w:r>
          </w:p>
          <w:p w14:paraId="2FC88BC0" w14:textId="77777777" w:rsidR="003F08E4" w:rsidRPr="009718C2" w:rsidRDefault="003F08E4" w:rsidP="0094092D">
            <w:pPr>
              <w:pStyle w:val="Prrafodelista"/>
              <w:numPr>
                <w:ilvl w:val="0"/>
                <w:numId w:val="9"/>
              </w:numPr>
              <w:tabs>
                <w:tab w:val="clear" w:pos="1080"/>
              </w:tabs>
              <w:spacing w:after="0" w:line="240" w:lineRule="auto"/>
              <w:ind w:left="313" w:hanging="284"/>
              <w:jc w:val="both"/>
              <w:rPr>
                <w:bCs/>
                <w:sz w:val="20"/>
                <w:szCs w:val="20"/>
              </w:rPr>
            </w:pPr>
            <w:r>
              <w:rPr>
                <w:b/>
                <w:bCs/>
                <w:sz w:val="20"/>
                <w:szCs w:val="20"/>
              </w:rPr>
              <w:t>Recursos Tecnológicos</w:t>
            </w:r>
            <w:r w:rsidRPr="00875193">
              <w:rPr>
                <w:bCs/>
                <w:sz w:val="20"/>
                <w:szCs w:val="20"/>
              </w:rPr>
              <w:t>:</w:t>
            </w:r>
            <w:r>
              <w:rPr>
                <w:bCs/>
                <w:sz w:val="20"/>
                <w:szCs w:val="20"/>
              </w:rPr>
              <w:t xml:space="preserve"> Plataforma </w:t>
            </w:r>
            <w:proofErr w:type="spellStart"/>
            <w:r>
              <w:rPr>
                <w:bCs/>
                <w:sz w:val="20"/>
                <w:szCs w:val="20"/>
              </w:rPr>
              <w:t>Meet</w:t>
            </w:r>
            <w:proofErr w:type="spellEnd"/>
            <w:r>
              <w:rPr>
                <w:bCs/>
                <w:sz w:val="20"/>
                <w:szCs w:val="20"/>
              </w:rPr>
              <w:t xml:space="preserve">, Zoom, WhatsApp. </w:t>
            </w:r>
          </w:p>
        </w:tc>
        <w:tc>
          <w:tcPr>
            <w:tcW w:w="8222" w:type="dxa"/>
          </w:tcPr>
          <w:p w14:paraId="3BA60C9B" w14:textId="77777777" w:rsidR="003F08E4" w:rsidRPr="00BA5770" w:rsidRDefault="003F08E4" w:rsidP="0094092D">
            <w:pPr>
              <w:numPr>
                <w:ilvl w:val="0"/>
                <w:numId w:val="9"/>
              </w:numPr>
              <w:tabs>
                <w:tab w:val="clear" w:pos="1080"/>
              </w:tabs>
              <w:spacing w:after="0" w:line="240" w:lineRule="auto"/>
              <w:ind w:left="351" w:hanging="269"/>
            </w:pPr>
            <w:r w:rsidRPr="006259F2">
              <w:t>Arzobispado de Concepción. “</w:t>
            </w:r>
            <w:r w:rsidRPr="00554EEF">
              <w:rPr>
                <w:i/>
              </w:rPr>
              <w:t>La Biblia Latinoamericana</w:t>
            </w:r>
            <w:r w:rsidRPr="006259F2">
              <w:t xml:space="preserve">” XLI Edición. </w:t>
            </w:r>
            <w:r w:rsidRPr="00BA5770">
              <w:t>Chile. Ediciones Paulinas. 1972</w:t>
            </w:r>
          </w:p>
          <w:p w14:paraId="6C3E7790" w14:textId="7198FA63" w:rsidR="003F08E4" w:rsidRPr="000916B5" w:rsidRDefault="003F08E4" w:rsidP="0094092D">
            <w:pPr>
              <w:numPr>
                <w:ilvl w:val="0"/>
                <w:numId w:val="9"/>
              </w:numPr>
              <w:tabs>
                <w:tab w:val="clear" w:pos="1080"/>
              </w:tabs>
              <w:spacing w:after="0" w:line="240" w:lineRule="auto"/>
              <w:ind w:left="351" w:hanging="269"/>
            </w:pPr>
            <w:r>
              <w:t xml:space="preserve">Cuaderno de Trabajo </w:t>
            </w:r>
            <w:r w:rsidRPr="000916B5">
              <w:t>“</w:t>
            </w:r>
            <w:r w:rsidRPr="00502B76">
              <w:rPr>
                <w:i/>
                <w:iCs/>
              </w:rPr>
              <w:t>Di</w:t>
            </w:r>
            <w:r>
              <w:rPr>
                <w:i/>
                <w:iCs/>
              </w:rPr>
              <w:t xml:space="preserve">scípulos de Jesús” </w:t>
            </w:r>
            <w:r>
              <w:t>Cuarto Grado. ODEC. Camaná – Chuquibamba. 202</w:t>
            </w:r>
            <w:r w:rsidR="005B2D70">
              <w:t>5</w:t>
            </w:r>
            <w:r>
              <w:t xml:space="preserve">. </w:t>
            </w:r>
          </w:p>
          <w:p w14:paraId="337DC6AD" w14:textId="77777777" w:rsidR="003F08E4" w:rsidRDefault="003F08E4" w:rsidP="0094092D">
            <w:pPr>
              <w:numPr>
                <w:ilvl w:val="0"/>
                <w:numId w:val="9"/>
              </w:numPr>
              <w:tabs>
                <w:tab w:val="clear" w:pos="1080"/>
              </w:tabs>
              <w:spacing w:after="0" w:line="240" w:lineRule="auto"/>
              <w:ind w:left="351" w:hanging="269"/>
            </w:pPr>
            <w:r w:rsidRPr="00BA5770">
              <w:t>Santa Sede (1992). “</w:t>
            </w:r>
            <w:r w:rsidRPr="00BA5770">
              <w:rPr>
                <w:i/>
              </w:rPr>
              <w:t>Catecismo de la Iglesia Católica</w:t>
            </w:r>
            <w:r w:rsidRPr="006259F2">
              <w:rPr>
                <w:i/>
              </w:rPr>
              <w:t>”</w:t>
            </w:r>
            <w:r w:rsidRPr="006259F2">
              <w:t>.  Madrid: Asociación de Editores del Catecismo</w:t>
            </w:r>
          </w:p>
          <w:p w14:paraId="7B3B9BF5" w14:textId="77777777" w:rsidR="003F08E4" w:rsidRPr="006259F2" w:rsidRDefault="00355129" w:rsidP="0094092D">
            <w:pPr>
              <w:numPr>
                <w:ilvl w:val="0"/>
                <w:numId w:val="9"/>
              </w:numPr>
              <w:tabs>
                <w:tab w:val="clear" w:pos="1080"/>
              </w:tabs>
              <w:spacing w:after="0" w:line="240" w:lineRule="auto"/>
              <w:ind w:left="351" w:hanging="269"/>
              <w:rPr>
                <w:rFonts w:cs="Arial"/>
                <w:b/>
              </w:rPr>
            </w:pPr>
            <w:hyperlink r:id="rId7" w:history="1">
              <w:r w:rsidR="003F08E4" w:rsidRPr="006259F2">
                <w:rPr>
                  <w:rStyle w:val="Hipervnculo"/>
                  <w:b/>
                  <w:bCs/>
                  <w:lang w:val="es-MX"/>
                </w:rPr>
                <w:t>http://www.catolicos.com/documentosdelaiglesiacatolicoscom.htm</w:t>
              </w:r>
            </w:hyperlink>
          </w:p>
          <w:p w14:paraId="38DB004A" w14:textId="77777777" w:rsidR="003F08E4" w:rsidRPr="006259F2" w:rsidRDefault="00355129" w:rsidP="0094092D">
            <w:pPr>
              <w:numPr>
                <w:ilvl w:val="0"/>
                <w:numId w:val="9"/>
              </w:numPr>
              <w:tabs>
                <w:tab w:val="clear" w:pos="1080"/>
              </w:tabs>
              <w:spacing w:after="0" w:line="240" w:lineRule="auto"/>
              <w:ind w:left="351" w:hanging="269"/>
              <w:rPr>
                <w:rFonts w:cs="Arial"/>
                <w:b/>
              </w:rPr>
            </w:pPr>
            <w:hyperlink r:id="rId8" w:history="1">
              <w:r w:rsidR="003F08E4" w:rsidRPr="006259F2">
                <w:rPr>
                  <w:rStyle w:val="Hipervnculo"/>
                  <w:b/>
                  <w:bCs/>
                  <w:lang w:val="es-MX"/>
                </w:rPr>
                <w:t>http://www.mercaba.com</w:t>
              </w:r>
            </w:hyperlink>
            <w:r w:rsidR="003F08E4" w:rsidRPr="006259F2">
              <w:rPr>
                <w:b/>
                <w:bCs/>
                <w:lang w:val="es-MX"/>
              </w:rPr>
              <w:t xml:space="preserve">;      </w:t>
            </w:r>
            <w:hyperlink r:id="rId9" w:tgtFrame="_parent" w:history="1"/>
            <w:hyperlink r:id="rId10" w:history="1">
              <w:r w:rsidR="003F08E4" w:rsidRPr="006259F2">
                <w:rPr>
                  <w:rStyle w:val="Hipervnculo"/>
                  <w:b/>
                  <w:bCs/>
                  <w:lang w:val="es-MX"/>
                </w:rPr>
                <w:t>http://www.catolicos.com</w:t>
              </w:r>
            </w:hyperlink>
          </w:p>
          <w:p w14:paraId="44A6DB24" w14:textId="77777777" w:rsidR="003F08E4" w:rsidRPr="00554EEF" w:rsidRDefault="00355129" w:rsidP="0094092D">
            <w:pPr>
              <w:numPr>
                <w:ilvl w:val="0"/>
                <w:numId w:val="9"/>
              </w:numPr>
              <w:tabs>
                <w:tab w:val="clear" w:pos="1080"/>
              </w:tabs>
              <w:spacing w:after="0" w:line="240" w:lineRule="auto"/>
              <w:ind w:left="351" w:hanging="269"/>
              <w:rPr>
                <w:rStyle w:val="Hipervnculo"/>
                <w:rFonts w:cs="Arial"/>
                <w:b/>
              </w:rPr>
            </w:pPr>
            <w:hyperlink r:id="rId11" w:history="1">
              <w:r w:rsidR="003F08E4" w:rsidRPr="006259F2">
                <w:rPr>
                  <w:rStyle w:val="Hipervnculo"/>
                  <w:b/>
                  <w:bCs/>
                  <w:lang w:val="es-MX"/>
                </w:rPr>
                <w:t>http://www.aciprensa.com</w:t>
              </w:r>
            </w:hyperlink>
            <w:r w:rsidR="003F08E4" w:rsidRPr="006259F2">
              <w:rPr>
                <w:b/>
                <w:bCs/>
                <w:lang w:val="es-MX"/>
              </w:rPr>
              <w:t xml:space="preserve">;    </w:t>
            </w:r>
            <w:hyperlink r:id="rId12" w:history="1">
              <w:r w:rsidR="003F08E4" w:rsidRPr="006259F2">
                <w:rPr>
                  <w:rStyle w:val="Hipervnculo"/>
                  <w:b/>
                  <w:bCs/>
                  <w:lang w:val="es-MX"/>
                </w:rPr>
                <w:t>http://www.encuentra.com</w:t>
              </w:r>
            </w:hyperlink>
          </w:p>
          <w:p w14:paraId="5031E020" w14:textId="77777777" w:rsidR="003F08E4" w:rsidRPr="009718C2" w:rsidRDefault="00355129" w:rsidP="0094092D">
            <w:pPr>
              <w:numPr>
                <w:ilvl w:val="0"/>
                <w:numId w:val="9"/>
              </w:numPr>
              <w:tabs>
                <w:tab w:val="clear" w:pos="1080"/>
              </w:tabs>
              <w:spacing w:after="0" w:line="240" w:lineRule="auto"/>
              <w:ind w:left="351" w:hanging="269"/>
              <w:jc w:val="both"/>
              <w:rPr>
                <w:bCs/>
                <w:color w:val="0000FF"/>
                <w:u w:val="single"/>
              </w:rPr>
            </w:pPr>
            <w:hyperlink r:id="rId13" w:history="1">
              <w:r w:rsidR="003F08E4" w:rsidRPr="00E12A3A">
                <w:rPr>
                  <w:rStyle w:val="Hipervnculo"/>
                  <w:b/>
                  <w:bCs/>
                  <w:lang w:val="es-MX"/>
                </w:rPr>
                <w:t>http://www.</w:t>
              </w:r>
              <w:r w:rsidR="003F08E4">
                <w:rPr>
                  <w:rStyle w:val="Hipervnculo"/>
                  <w:b/>
                  <w:bCs/>
                  <w:lang w:val="es-MX"/>
                </w:rPr>
                <w:t>catholic.net</w:t>
              </w:r>
            </w:hyperlink>
          </w:p>
        </w:tc>
      </w:tr>
      <w:bookmarkEnd w:id="0"/>
    </w:tbl>
    <w:p w14:paraId="78213CD0" w14:textId="77777777" w:rsidR="003F08E4" w:rsidRPr="009718C2" w:rsidRDefault="003F08E4" w:rsidP="003F08E4">
      <w:pPr>
        <w:tabs>
          <w:tab w:val="left" w:pos="1845"/>
        </w:tabs>
        <w:rPr>
          <w:b/>
          <w:sz w:val="10"/>
          <w:szCs w:val="10"/>
        </w:rPr>
      </w:pPr>
    </w:p>
    <w:p w14:paraId="2E26FA77" w14:textId="77777777" w:rsidR="003F08E4" w:rsidRDefault="003F08E4" w:rsidP="003F08E4">
      <w:pPr>
        <w:tabs>
          <w:tab w:val="left" w:pos="1845"/>
        </w:tabs>
        <w:rPr>
          <w:b/>
          <w:sz w:val="24"/>
          <w:szCs w:val="24"/>
        </w:rPr>
      </w:pPr>
      <w:r>
        <w:rPr>
          <w:b/>
          <w:sz w:val="24"/>
          <w:szCs w:val="24"/>
        </w:rPr>
        <w:t xml:space="preserve">7.- EVALUACIÓN FORMATIVA </w:t>
      </w:r>
    </w:p>
    <w:p w14:paraId="2863674C" w14:textId="77777777" w:rsidR="003F08E4" w:rsidRPr="00A11A98" w:rsidRDefault="003F08E4" w:rsidP="003F08E4">
      <w:pPr>
        <w:pStyle w:val="Prrafodelista"/>
        <w:spacing w:after="0" w:line="240" w:lineRule="auto"/>
        <w:ind w:left="284" w:right="113"/>
        <w:jc w:val="both"/>
        <w:rPr>
          <w:rFonts w:cstheme="minorHAnsi"/>
          <w:b/>
          <w:bCs/>
          <w:sz w:val="24"/>
          <w:szCs w:val="24"/>
        </w:rPr>
      </w:pPr>
      <w:r w:rsidRPr="00A11A98">
        <w:rPr>
          <w:rFonts w:cstheme="minorHAnsi"/>
          <w:b/>
          <w:bCs/>
          <w:sz w:val="24"/>
          <w:szCs w:val="24"/>
        </w:rPr>
        <w:t>7.1. ¿QUÉ SE EVALÚA?</w:t>
      </w:r>
    </w:p>
    <w:p w14:paraId="087E8DB4" w14:textId="77777777" w:rsidR="003F08E4" w:rsidRPr="00A11A98" w:rsidRDefault="003F08E4" w:rsidP="003F08E4">
      <w:pPr>
        <w:pStyle w:val="Prrafodelista"/>
        <w:spacing w:after="0" w:line="240" w:lineRule="auto"/>
        <w:ind w:left="284" w:right="113"/>
        <w:jc w:val="both"/>
        <w:rPr>
          <w:rFonts w:cstheme="minorHAnsi"/>
          <w:color w:val="000000"/>
          <w:sz w:val="24"/>
          <w:szCs w:val="24"/>
          <w:shd w:val="clear" w:color="auto" w:fill="FFFFFF"/>
        </w:rPr>
      </w:pPr>
      <w:r w:rsidRPr="00A11A98">
        <w:rPr>
          <w:rFonts w:cstheme="minorHAnsi"/>
          <w:color w:val="000000"/>
          <w:sz w:val="24"/>
          <w:szCs w:val="24"/>
          <w:shd w:val="clear" w:color="auto" w:fill="FFFFFF"/>
        </w:rPr>
        <w:t>Desde un enfoque formativo, se evalúan las competencias, es decir, los niveles cada vez más complejos de uso pertinente y combinado de las capacidades, tomando como referente los estándares de aprendizaje porque describen el desarrollo de una competencia y definen qué se espera que logren todos los estudiantes al finalizar un ciclo en la Educación Básica. En ese sentido, los estándares de aprendizaje constituyen criterios precisos y comunes para comunicar no solo si se ha alcanzado el estándar, sino para señalar cuán lejos o cerca está cada estudiante de alcanzarlo</w:t>
      </w:r>
      <w:r>
        <w:rPr>
          <w:rFonts w:cstheme="minorHAnsi"/>
          <w:color w:val="000000"/>
          <w:sz w:val="24"/>
          <w:szCs w:val="24"/>
          <w:shd w:val="clear" w:color="auto" w:fill="FFFFFF"/>
        </w:rPr>
        <w:t>.</w:t>
      </w:r>
    </w:p>
    <w:p w14:paraId="7A0EE39E" w14:textId="77777777" w:rsidR="003F08E4" w:rsidRPr="00A11A98" w:rsidRDefault="003F08E4" w:rsidP="003F08E4">
      <w:pPr>
        <w:pStyle w:val="Prrafodelista"/>
        <w:spacing w:after="0" w:line="240" w:lineRule="auto"/>
        <w:ind w:left="284" w:right="113"/>
        <w:jc w:val="both"/>
        <w:rPr>
          <w:rFonts w:cstheme="minorHAnsi"/>
          <w:color w:val="000000"/>
          <w:sz w:val="24"/>
          <w:szCs w:val="24"/>
          <w:shd w:val="clear" w:color="auto" w:fill="FFFFFF"/>
        </w:rPr>
      </w:pPr>
    </w:p>
    <w:p w14:paraId="283F0B34" w14:textId="77777777" w:rsidR="003F08E4" w:rsidRPr="00A11A98" w:rsidRDefault="003F08E4" w:rsidP="003F08E4">
      <w:pPr>
        <w:pStyle w:val="Prrafodelista"/>
        <w:spacing w:after="0" w:line="240" w:lineRule="auto"/>
        <w:ind w:left="284" w:right="113"/>
        <w:jc w:val="both"/>
        <w:rPr>
          <w:rFonts w:cstheme="minorHAnsi"/>
          <w:b/>
          <w:bCs/>
          <w:sz w:val="24"/>
          <w:szCs w:val="24"/>
        </w:rPr>
      </w:pPr>
      <w:r w:rsidRPr="00A11A98">
        <w:rPr>
          <w:rFonts w:cstheme="minorHAnsi"/>
          <w:b/>
          <w:bCs/>
          <w:sz w:val="24"/>
          <w:szCs w:val="24"/>
        </w:rPr>
        <w:t>7.2. LA EVALUACIÓN FORMATIVA</w:t>
      </w:r>
    </w:p>
    <w:p w14:paraId="159D8576" w14:textId="77777777" w:rsidR="003F08E4" w:rsidRDefault="003F08E4" w:rsidP="003F08E4">
      <w:pPr>
        <w:pStyle w:val="Prrafodelista"/>
        <w:spacing w:after="0" w:line="240" w:lineRule="auto"/>
        <w:ind w:left="284" w:right="113"/>
        <w:jc w:val="both"/>
        <w:rPr>
          <w:rFonts w:cstheme="minorHAnsi"/>
          <w:color w:val="000000"/>
          <w:sz w:val="24"/>
          <w:szCs w:val="24"/>
          <w:shd w:val="clear" w:color="auto" w:fill="FFFFFF"/>
        </w:rPr>
      </w:pPr>
      <w:r w:rsidRPr="00A11A98">
        <w:rPr>
          <w:rFonts w:cstheme="minorHAnsi"/>
          <w:sz w:val="24"/>
          <w:szCs w:val="24"/>
        </w:rPr>
        <w:t>Es</w:t>
      </w:r>
      <w:r w:rsidRPr="00A11A98">
        <w:rPr>
          <w:rFonts w:cstheme="minorHAnsi"/>
          <w:bCs/>
          <w:sz w:val="24"/>
          <w:szCs w:val="24"/>
        </w:rPr>
        <w:t xml:space="preserve"> un proceso sistemático en el que se recoge y valora información relevante acerca del nivel de desarrollo de las competencias en cada estudiante, con el fin de contribuir oportunamente a mejorar su aprendizaje</w:t>
      </w:r>
      <w:r>
        <w:rPr>
          <w:rFonts w:cstheme="minorHAnsi"/>
          <w:bCs/>
          <w:sz w:val="24"/>
          <w:szCs w:val="24"/>
        </w:rPr>
        <w:t xml:space="preserve">. </w:t>
      </w:r>
      <w:r w:rsidRPr="00A11A98">
        <w:rPr>
          <w:rFonts w:cstheme="minorHAnsi"/>
          <w:color w:val="000000"/>
          <w:sz w:val="24"/>
          <w:szCs w:val="24"/>
          <w:shd w:val="clear" w:color="auto" w:fill="FFFFFF"/>
        </w:rPr>
        <w:t xml:space="preserve">La evaluación formativa pone el foco en la mejora continua de los aprendizajes de nuestros estudiantes. El Currículo Nacional plantea niveles esperados del desarrollo de las competencias con criterios para evaluar cada una de ellas. </w:t>
      </w:r>
    </w:p>
    <w:p w14:paraId="53CBD836" w14:textId="77777777" w:rsidR="00355129" w:rsidRDefault="003F08E4" w:rsidP="00355129">
      <w:pPr>
        <w:ind w:left="7788" w:firstLine="708"/>
      </w:pPr>
      <w:r>
        <w:t xml:space="preserve">                               </w:t>
      </w:r>
      <w:proofErr w:type="spellStart"/>
      <w:r w:rsidR="00EB1982">
        <w:t>Andaray</w:t>
      </w:r>
      <w:proofErr w:type="spellEnd"/>
      <w:r>
        <w:t>, marzo del 2025</w:t>
      </w:r>
    </w:p>
    <w:p w14:paraId="78E10DDE" w14:textId="2E04ADE7" w:rsidR="003F08E4" w:rsidRPr="00271D12" w:rsidRDefault="00355129" w:rsidP="00355129">
      <w:r>
        <w:t xml:space="preserve">                              </w:t>
      </w:r>
      <w:r>
        <w:rPr>
          <w:noProof/>
          <w:lang w:eastAsia="es-PE"/>
        </w:rPr>
        <w:t xml:space="preserve">                     </w:t>
      </w:r>
      <w:r>
        <w:rPr>
          <w:noProof/>
          <w:lang w:eastAsia="es-PE"/>
        </w:rPr>
        <w:drawing>
          <wp:inline distT="0" distB="0" distL="0" distR="0" wp14:anchorId="1DCAC2BB" wp14:editId="2F35F5CC">
            <wp:extent cx="1973580" cy="685800"/>
            <wp:effectExtent l="0" t="0" r="7620" b="0"/>
            <wp:docPr id="1" name="Imagen 1"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3580" cy="685800"/>
                    </a:xfrm>
                    <a:prstGeom prst="rect">
                      <a:avLst/>
                    </a:prstGeom>
                    <a:noFill/>
                    <a:ln>
                      <a:noFill/>
                    </a:ln>
                  </pic:spPr>
                </pic:pic>
              </a:graphicData>
            </a:graphic>
          </wp:inline>
        </w:drawing>
      </w:r>
      <w:r w:rsidR="003F08E4">
        <w:t xml:space="preserve">                                 </w:t>
      </w:r>
    </w:p>
    <w:p w14:paraId="6CDDF455" w14:textId="77777777" w:rsidR="003F08E4" w:rsidRPr="006259F2" w:rsidRDefault="003F08E4" w:rsidP="003F08E4">
      <w:pPr>
        <w:spacing w:after="0" w:line="240" w:lineRule="auto"/>
        <w:ind w:left="851"/>
      </w:pPr>
      <w:r w:rsidRPr="006259F2">
        <w:t xml:space="preserve">           </w:t>
      </w:r>
      <w:r>
        <w:t xml:space="preserve">                    </w:t>
      </w:r>
      <w:r w:rsidRPr="006259F2">
        <w:t xml:space="preserve">    ---------------</w:t>
      </w:r>
      <w:r>
        <w:t>-------</w:t>
      </w:r>
      <w:r w:rsidRPr="006259F2">
        <w:t xml:space="preserve">--------------------                    </w:t>
      </w:r>
      <w:r>
        <w:t xml:space="preserve">                                  </w:t>
      </w:r>
      <w:r w:rsidRPr="006259F2">
        <w:t xml:space="preserve">                     ---------</w:t>
      </w:r>
      <w:r>
        <w:t>-----</w:t>
      </w:r>
      <w:r w:rsidRPr="006259F2">
        <w:t>-------------------------------</w:t>
      </w:r>
    </w:p>
    <w:p w14:paraId="27424700" w14:textId="30578CAC" w:rsidR="003F08E4" w:rsidRDefault="00355129" w:rsidP="00355129">
      <w:pPr>
        <w:spacing w:after="0"/>
        <w:ind w:left="851"/>
      </w:pPr>
      <w:r>
        <w:t xml:space="preserve">    </w:t>
      </w:r>
      <w:r w:rsidR="003F08E4" w:rsidRPr="006259F2">
        <w:t xml:space="preserve">                     </w:t>
      </w:r>
      <w:r w:rsidR="003F08E4">
        <w:t xml:space="preserve">                               Docente                                                                                                                            </w:t>
      </w:r>
      <w:r w:rsidR="003F08E4" w:rsidRPr="006259F2">
        <w:t xml:space="preserve"> D</w:t>
      </w:r>
      <w:r w:rsidR="00EB1982">
        <w:t>irector</w:t>
      </w:r>
    </w:p>
    <w:p w14:paraId="163C0070" w14:textId="29BC822B" w:rsidR="00B545C2" w:rsidRDefault="00B545C2" w:rsidP="005A7B35">
      <w:pPr>
        <w:spacing w:after="160" w:line="259" w:lineRule="auto"/>
      </w:pPr>
      <w:bookmarkStart w:id="1" w:name="_GoBack"/>
      <w:bookmarkEnd w:id="1"/>
    </w:p>
    <w:sectPr w:rsidR="00B545C2" w:rsidSect="009C5396">
      <w:pgSz w:w="16839" w:h="11907" w:orient="landscape" w:code="9"/>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Belshaw">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4FF"/>
    <w:multiLevelType w:val="hybridMultilevel"/>
    <w:tmpl w:val="BC9E68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A31A38"/>
    <w:multiLevelType w:val="hybridMultilevel"/>
    <w:tmpl w:val="334C50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1120AB"/>
    <w:multiLevelType w:val="hybridMultilevel"/>
    <w:tmpl w:val="0E4854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E10865"/>
    <w:multiLevelType w:val="hybridMultilevel"/>
    <w:tmpl w:val="73BEDA30"/>
    <w:lvl w:ilvl="0" w:tplc="280A000D">
      <w:start w:val="1"/>
      <w:numFmt w:val="bullet"/>
      <w:lvlText w:val=""/>
      <w:lvlJc w:val="left"/>
      <w:pPr>
        <w:ind w:left="1996" w:hanging="360"/>
      </w:pPr>
      <w:rPr>
        <w:rFonts w:ascii="Wingdings" w:hAnsi="Wingdings"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4" w15:restartNumberingAfterBreak="0">
    <w:nsid w:val="153F3A42"/>
    <w:multiLevelType w:val="hybridMultilevel"/>
    <w:tmpl w:val="6060CA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6237690"/>
    <w:multiLevelType w:val="hybridMultilevel"/>
    <w:tmpl w:val="296A0E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070159"/>
    <w:multiLevelType w:val="hybridMultilevel"/>
    <w:tmpl w:val="B28AD7B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1961D1"/>
    <w:multiLevelType w:val="hybridMultilevel"/>
    <w:tmpl w:val="C1A8D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05E40D8"/>
    <w:multiLevelType w:val="hybridMultilevel"/>
    <w:tmpl w:val="AF28FF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32260F7"/>
    <w:multiLevelType w:val="hybridMultilevel"/>
    <w:tmpl w:val="DA94F386"/>
    <w:lvl w:ilvl="0" w:tplc="435A3572">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4E86B4C"/>
    <w:multiLevelType w:val="hybridMultilevel"/>
    <w:tmpl w:val="C7466ED6"/>
    <w:lvl w:ilvl="0" w:tplc="81DA035C">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5725D0C"/>
    <w:multiLevelType w:val="hybridMultilevel"/>
    <w:tmpl w:val="6A5491DC"/>
    <w:lvl w:ilvl="0" w:tplc="2B629AD4">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84C5F1A"/>
    <w:multiLevelType w:val="hybridMultilevel"/>
    <w:tmpl w:val="4AF2A332"/>
    <w:lvl w:ilvl="0" w:tplc="280A000F">
      <w:start w:val="1"/>
      <w:numFmt w:val="decimal"/>
      <w:lvlText w:val="%1."/>
      <w:lvlJc w:val="left"/>
      <w:pPr>
        <w:ind w:left="657" w:hanging="360"/>
      </w:pPr>
    </w:lvl>
    <w:lvl w:ilvl="1" w:tplc="280A0019" w:tentative="1">
      <w:start w:val="1"/>
      <w:numFmt w:val="lowerLetter"/>
      <w:lvlText w:val="%2."/>
      <w:lvlJc w:val="left"/>
      <w:pPr>
        <w:ind w:left="1377" w:hanging="360"/>
      </w:pPr>
    </w:lvl>
    <w:lvl w:ilvl="2" w:tplc="280A001B" w:tentative="1">
      <w:start w:val="1"/>
      <w:numFmt w:val="lowerRoman"/>
      <w:lvlText w:val="%3."/>
      <w:lvlJc w:val="right"/>
      <w:pPr>
        <w:ind w:left="2097" w:hanging="180"/>
      </w:pPr>
    </w:lvl>
    <w:lvl w:ilvl="3" w:tplc="280A000F" w:tentative="1">
      <w:start w:val="1"/>
      <w:numFmt w:val="decimal"/>
      <w:lvlText w:val="%4."/>
      <w:lvlJc w:val="left"/>
      <w:pPr>
        <w:ind w:left="2817" w:hanging="360"/>
      </w:pPr>
    </w:lvl>
    <w:lvl w:ilvl="4" w:tplc="280A0019" w:tentative="1">
      <w:start w:val="1"/>
      <w:numFmt w:val="lowerLetter"/>
      <w:lvlText w:val="%5."/>
      <w:lvlJc w:val="left"/>
      <w:pPr>
        <w:ind w:left="3537" w:hanging="360"/>
      </w:pPr>
    </w:lvl>
    <w:lvl w:ilvl="5" w:tplc="280A001B" w:tentative="1">
      <w:start w:val="1"/>
      <w:numFmt w:val="lowerRoman"/>
      <w:lvlText w:val="%6."/>
      <w:lvlJc w:val="right"/>
      <w:pPr>
        <w:ind w:left="4257" w:hanging="180"/>
      </w:pPr>
    </w:lvl>
    <w:lvl w:ilvl="6" w:tplc="280A000F" w:tentative="1">
      <w:start w:val="1"/>
      <w:numFmt w:val="decimal"/>
      <w:lvlText w:val="%7."/>
      <w:lvlJc w:val="left"/>
      <w:pPr>
        <w:ind w:left="4977" w:hanging="360"/>
      </w:pPr>
    </w:lvl>
    <w:lvl w:ilvl="7" w:tplc="280A0019" w:tentative="1">
      <w:start w:val="1"/>
      <w:numFmt w:val="lowerLetter"/>
      <w:lvlText w:val="%8."/>
      <w:lvlJc w:val="left"/>
      <w:pPr>
        <w:ind w:left="5697" w:hanging="360"/>
      </w:pPr>
    </w:lvl>
    <w:lvl w:ilvl="8" w:tplc="280A001B" w:tentative="1">
      <w:start w:val="1"/>
      <w:numFmt w:val="lowerRoman"/>
      <w:lvlText w:val="%9."/>
      <w:lvlJc w:val="right"/>
      <w:pPr>
        <w:ind w:left="6417" w:hanging="180"/>
      </w:pPr>
    </w:lvl>
  </w:abstractNum>
  <w:abstractNum w:abstractNumId="13" w15:restartNumberingAfterBreak="0">
    <w:nsid w:val="48BE64EE"/>
    <w:multiLevelType w:val="hybridMultilevel"/>
    <w:tmpl w:val="AAC2439C"/>
    <w:lvl w:ilvl="0" w:tplc="280A0005">
      <w:start w:val="1"/>
      <w:numFmt w:val="bullet"/>
      <w:lvlText w:val=""/>
      <w:lvlJc w:val="left"/>
      <w:pPr>
        <w:ind w:left="1996" w:hanging="360"/>
      </w:pPr>
      <w:rPr>
        <w:rFonts w:ascii="Wingdings" w:hAnsi="Wingdings"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4" w15:restartNumberingAfterBreak="0">
    <w:nsid w:val="4DAD2EBB"/>
    <w:multiLevelType w:val="hybridMultilevel"/>
    <w:tmpl w:val="CF20896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FC0813"/>
    <w:multiLevelType w:val="hybridMultilevel"/>
    <w:tmpl w:val="6E74B456"/>
    <w:lvl w:ilvl="0" w:tplc="DF0E9BF4">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000437D"/>
    <w:multiLevelType w:val="hybridMultilevel"/>
    <w:tmpl w:val="4E6E4210"/>
    <w:lvl w:ilvl="0" w:tplc="B6FA275A">
      <w:start w:val="1"/>
      <w:numFmt w:val="bullet"/>
      <w:lvlText w:val=""/>
      <w:lvlJc w:val="left"/>
      <w:pPr>
        <w:ind w:left="753" w:hanging="360"/>
      </w:pPr>
      <w:rPr>
        <w:rFonts w:ascii="Symbol" w:hAnsi="Symbol" w:hint="default"/>
        <w:sz w:val="18"/>
        <w:szCs w:val="18"/>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17" w15:restartNumberingAfterBreak="0">
    <w:nsid w:val="51E801EA"/>
    <w:multiLevelType w:val="hybridMultilevel"/>
    <w:tmpl w:val="360490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53B178C1"/>
    <w:multiLevelType w:val="hybridMultilevel"/>
    <w:tmpl w:val="C1F45E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3D967D9"/>
    <w:multiLevelType w:val="hybridMultilevel"/>
    <w:tmpl w:val="F90AA3E2"/>
    <w:lvl w:ilvl="0" w:tplc="7C6CC764">
      <w:start w:val="1"/>
      <w:numFmt w:val="bullet"/>
      <w:lvlText w:val=""/>
      <w:lvlJc w:val="left"/>
      <w:pPr>
        <w:ind w:left="770" w:hanging="360"/>
      </w:pPr>
      <w:rPr>
        <w:rFonts w:ascii="Symbol" w:hAnsi="Symbol" w:hint="default"/>
        <w:sz w:val="18"/>
        <w:szCs w:val="18"/>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20" w15:restartNumberingAfterBreak="0">
    <w:nsid w:val="56885EFD"/>
    <w:multiLevelType w:val="hybridMultilevel"/>
    <w:tmpl w:val="9E244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6FE2054"/>
    <w:multiLevelType w:val="multilevel"/>
    <w:tmpl w:val="56FE20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CEA4FEE"/>
    <w:multiLevelType w:val="hybridMultilevel"/>
    <w:tmpl w:val="FA484CBA"/>
    <w:lvl w:ilvl="0" w:tplc="F5181E0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EBD3336"/>
    <w:multiLevelType w:val="hybridMultilevel"/>
    <w:tmpl w:val="B3569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5664434"/>
    <w:multiLevelType w:val="hybridMultilevel"/>
    <w:tmpl w:val="6082B0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9D97937"/>
    <w:multiLevelType w:val="hybridMultilevel"/>
    <w:tmpl w:val="AE9ABE1C"/>
    <w:lvl w:ilvl="0" w:tplc="9D2ACC1A">
      <w:start w:val="1"/>
      <w:numFmt w:val="upperLetter"/>
      <w:lvlText w:val="%1."/>
      <w:lvlJc w:val="left"/>
      <w:pPr>
        <w:ind w:left="735" w:hanging="360"/>
      </w:pPr>
      <w:rPr>
        <w:rFonts w:hint="default"/>
        <w:b/>
        <w:sz w:val="28"/>
      </w:rPr>
    </w:lvl>
    <w:lvl w:ilvl="1" w:tplc="280A0019" w:tentative="1">
      <w:start w:val="1"/>
      <w:numFmt w:val="lowerLetter"/>
      <w:lvlText w:val="%2."/>
      <w:lvlJc w:val="left"/>
      <w:pPr>
        <w:ind w:left="1455" w:hanging="360"/>
      </w:pPr>
    </w:lvl>
    <w:lvl w:ilvl="2" w:tplc="280A001B" w:tentative="1">
      <w:start w:val="1"/>
      <w:numFmt w:val="lowerRoman"/>
      <w:lvlText w:val="%3."/>
      <w:lvlJc w:val="right"/>
      <w:pPr>
        <w:ind w:left="2175" w:hanging="180"/>
      </w:pPr>
    </w:lvl>
    <w:lvl w:ilvl="3" w:tplc="280A000F" w:tentative="1">
      <w:start w:val="1"/>
      <w:numFmt w:val="decimal"/>
      <w:lvlText w:val="%4."/>
      <w:lvlJc w:val="left"/>
      <w:pPr>
        <w:ind w:left="2895" w:hanging="360"/>
      </w:pPr>
    </w:lvl>
    <w:lvl w:ilvl="4" w:tplc="280A0019" w:tentative="1">
      <w:start w:val="1"/>
      <w:numFmt w:val="lowerLetter"/>
      <w:lvlText w:val="%5."/>
      <w:lvlJc w:val="left"/>
      <w:pPr>
        <w:ind w:left="3615" w:hanging="360"/>
      </w:pPr>
    </w:lvl>
    <w:lvl w:ilvl="5" w:tplc="280A001B" w:tentative="1">
      <w:start w:val="1"/>
      <w:numFmt w:val="lowerRoman"/>
      <w:lvlText w:val="%6."/>
      <w:lvlJc w:val="right"/>
      <w:pPr>
        <w:ind w:left="4335" w:hanging="180"/>
      </w:pPr>
    </w:lvl>
    <w:lvl w:ilvl="6" w:tplc="280A000F" w:tentative="1">
      <w:start w:val="1"/>
      <w:numFmt w:val="decimal"/>
      <w:lvlText w:val="%7."/>
      <w:lvlJc w:val="left"/>
      <w:pPr>
        <w:ind w:left="5055" w:hanging="360"/>
      </w:pPr>
    </w:lvl>
    <w:lvl w:ilvl="7" w:tplc="280A0019" w:tentative="1">
      <w:start w:val="1"/>
      <w:numFmt w:val="lowerLetter"/>
      <w:lvlText w:val="%8."/>
      <w:lvlJc w:val="left"/>
      <w:pPr>
        <w:ind w:left="5775" w:hanging="360"/>
      </w:pPr>
    </w:lvl>
    <w:lvl w:ilvl="8" w:tplc="280A001B" w:tentative="1">
      <w:start w:val="1"/>
      <w:numFmt w:val="lowerRoman"/>
      <w:lvlText w:val="%9."/>
      <w:lvlJc w:val="right"/>
      <w:pPr>
        <w:ind w:left="6495" w:hanging="180"/>
      </w:pPr>
    </w:lvl>
  </w:abstractNum>
  <w:abstractNum w:abstractNumId="26" w15:restartNumberingAfterBreak="0">
    <w:nsid w:val="6B9448B6"/>
    <w:multiLevelType w:val="hybridMultilevel"/>
    <w:tmpl w:val="87F89574"/>
    <w:lvl w:ilvl="0" w:tplc="0E6CCAF6">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CAF44F4"/>
    <w:multiLevelType w:val="hybridMultilevel"/>
    <w:tmpl w:val="7360A7AC"/>
    <w:lvl w:ilvl="0" w:tplc="13E6B88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2B00889"/>
    <w:multiLevelType w:val="hybridMultilevel"/>
    <w:tmpl w:val="6F1E2EBA"/>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7AC62DF"/>
    <w:multiLevelType w:val="multilevel"/>
    <w:tmpl w:val="77AC62DF"/>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8"/>
  </w:num>
  <w:num w:numId="2">
    <w:abstractNumId w:val="2"/>
  </w:num>
  <w:num w:numId="3">
    <w:abstractNumId w:val="20"/>
  </w:num>
  <w:num w:numId="4">
    <w:abstractNumId w:val="29"/>
  </w:num>
  <w:num w:numId="5">
    <w:abstractNumId w:val="21"/>
  </w:num>
  <w:num w:numId="6">
    <w:abstractNumId w:val="9"/>
  </w:num>
  <w:num w:numId="7">
    <w:abstractNumId w:val="18"/>
  </w:num>
  <w:num w:numId="8">
    <w:abstractNumId w:val="25"/>
  </w:num>
  <w:num w:numId="9">
    <w:abstractNumId w:val="5"/>
  </w:num>
  <w:num w:numId="10">
    <w:abstractNumId w:val="3"/>
  </w:num>
  <w:num w:numId="11">
    <w:abstractNumId w:val="13"/>
  </w:num>
  <w:num w:numId="12">
    <w:abstractNumId w:val="4"/>
  </w:num>
  <w:num w:numId="13">
    <w:abstractNumId w:val="7"/>
  </w:num>
  <w:num w:numId="14">
    <w:abstractNumId w:val="24"/>
  </w:num>
  <w:num w:numId="15">
    <w:abstractNumId w:val="1"/>
  </w:num>
  <w:num w:numId="16">
    <w:abstractNumId w:val="14"/>
  </w:num>
  <w:num w:numId="17">
    <w:abstractNumId w:val="19"/>
  </w:num>
  <w:num w:numId="18">
    <w:abstractNumId w:val="16"/>
  </w:num>
  <w:num w:numId="19">
    <w:abstractNumId w:val="22"/>
  </w:num>
  <w:num w:numId="20">
    <w:abstractNumId w:val="27"/>
  </w:num>
  <w:num w:numId="21">
    <w:abstractNumId w:val="26"/>
  </w:num>
  <w:num w:numId="22">
    <w:abstractNumId w:val="15"/>
  </w:num>
  <w:num w:numId="23">
    <w:abstractNumId w:val="10"/>
  </w:num>
  <w:num w:numId="24">
    <w:abstractNumId w:val="11"/>
  </w:num>
  <w:num w:numId="25">
    <w:abstractNumId w:val="0"/>
  </w:num>
  <w:num w:numId="26">
    <w:abstractNumId w:val="23"/>
  </w:num>
  <w:num w:numId="27">
    <w:abstractNumId w:val="17"/>
  </w:num>
  <w:num w:numId="28">
    <w:abstractNumId w:val="12"/>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EC"/>
    <w:rsid w:val="00005B01"/>
    <w:rsid w:val="00012085"/>
    <w:rsid w:val="00020703"/>
    <w:rsid w:val="00030E9B"/>
    <w:rsid w:val="00031959"/>
    <w:rsid w:val="00033C7A"/>
    <w:rsid w:val="00052A19"/>
    <w:rsid w:val="00053A3B"/>
    <w:rsid w:val="00055948"/>
    <w:rsid w:val="00085A9D"/>
    <w:rsid w:val="00085C65"/>
    <w:rsid w:val="000916B5"/>
    <w:rsid w:val="000A13FD"/>
    <w:rsid w:val="000A2EEC"/>
    <w:rsid w:val="000A60C0"/>
    <w:rsid w:val="000A6FD7"/>
    <w:rsid w:val="000C62AF"/>
    <w:rsid w:val="000E1D3B"/>
    <w:rsid w:val="000E50CC"/>
    <w:rsid w:val="000E6397"/>
    <w:rsid w:val="00101B92"/>
    <w:rsid w:val="00114A8D"/>
    <w:rsid w:val="001271E5"/>
    <w:rsid w:val="001441B1"/>
    <w:rsid w:val="001568AD"/>
    <w:rsid w:val="001632E7"/>
    <w:rsid w:val="00166D1C"/>
    <w:rsid w:val="00171175"/>
    <w:rsid w:val="00181ECA"/>
    <w:rsid w:val="00183E82"/>
    <w:rsid w:val="001938EF"/>
    <w:rsid w:val="001A47BC"/>
    <w:rsid w:val="001B603B"/>
    <w:rsid w:val="001C1EA4"/>
    <w:rsid w:val="001C5E53"/>
    <w:rsid w:val="001E23E6"/>
    <w:rsid w:val="001F304D"/>
    <w:rsid w:val="00212D77"/>
    <w:rsid w:val="00213D4D"/>
    <w:rsid w:val="002143A2"/>
    <w:rsid w:val="00232888"/>
    <w:rsid w:val="00263347"/>
    <w:rsid w:val="002777BB"/>
    <w:rsid w:val="0028145A"/>
    <w:rsid w:val="00293521"/>
    <w:rsid w:val="002A7F12"/>
    <w:rsid w:val="002E270F"/>
    <w:rsid w:val="002F7048"/>
    <w:rsid w:val="002F7320"/>
    <w:rsid w:val="002F7BCD"/>
    <w:rsid w:val="00313EC4"/>
    <w:rsid w:val="00336AEB"/>
    <w:rsid w:val="00346B25"/>
    <w:rsid w:val="00355129"/>
    <w:rsid w:val="00362A46"/>
    <w:rsid w:val="0036509E"/>
    <w:rsid w:val="0036566B"/>
    <w:rsid w:val="0037183F"/>
    <w:rsid w:val="00376097"/>
    <w:rsid w:val="00380E5D"/>
    <w:rsid w:val="003925EC"/>
    <w:rsid w:val="003A6908"/>
    <w:rsid w:val="003C030B"/>
    <w:rsid w:val="003F08E4"/>
    <w:rsid w:val="003F419F"/>
    <w:rsid w:val="00405850"/>
    <w:rsid w:val="0041728A"/>
    <w:rsid w:val="004275F8"/>
    <w:rsid w:val="00431DF5"/>
    <w:rsid w:val="00444F80"/>
    <w:rsid w:val="0045605D"/>
    <w:rsid w:val="00461081"/>
    <w:rsid w:val="00462529"/>
    <w:rsid w:val="0048204A"/>
    <w:rsid w:val="00486AC4"/>
    <w:rsid w:val="00490C89"/>
    <w:rsid w:val="0049623F"/>
    <w:rsid w:val="004B785C"/>
    <w:rsid w:val="004B7895"/>
    <w:rsid w:val="004C7474"/>
    <w:rsid w:val="004D24E8"/>
    <w:rsid w:val="004D37AC"/>
    <w:rsid w:val="004D7304"/>
    <w:rsid w:val="00501926"/>
    <w:rsid w:val="00511E3D"/>
    <w:rsid w:val="00514770"/>
    <w:rsid w:val="00525073"/>
    <w:rsid w:val="00542930"/>
    <w:rsid w:val="00547DA1"/>
    <w:rsid w:val="0055631D"/>
    <w:rsid w:val="00574B07"/>
    <w:rsid w:val="005807CD"/>
    <w:rsid w:val="00581E41"/>
    <w:rsid w:val="00586F0B"/>
    <w:rsid w:val="005A2626"/>
    <w:rsid w:val="005A7B35"/>
    <w:rsid w:val="005B25A6"/>
    <w:rsid w:val="005B2D70"/>
    <w:rsid w:val="005B3EF8"/>
    <w:rsid w:val="005C6082"/>
    <w:rsid w:val="005D2E10"/>
    <w:rsid w:val="005D33BA"/>
    <w:rsid w:val="005E0D06"/>
    <w:rsid w:val="005E7414"/>
    <w:rsid w:val="005F630E"/>
    <w:rsid w:val="00624CEB"/>
    <w:rsid w:val="00627B77"/>
    <w:rsid w:val="00641348"/>
    <w:rsid w:val="00643B52"/>
    <w:rsid w:val="00647E73"/>
    <w:rsid w:val="006504C3"/>
    <w:rsid w:val="006A003E"/>
    <w:rsid w:val="006A45D8"/>
    <w:rsid w:val="006B2269"/>
    <w:rsid w:val="006B4200"/>
    <w:rsid w:val="006C2EEF"/>
    <w:rsid w:val="006C3C37"/>
    <w:rsid w:val="006C5E88"/>
    <w:rsid w:val="006E0130"/>
    <w:rsid w:val="006E0F5D"/>
    <w:rsid w:val="006E2320"/>
    <w:rsid w:val="006F418B"/>
    <w:rsid w:val="006F64C9"/>
    <w:rsid w:val="0070127B"/>
    <w:rsid w:val="0070703F"/>
    <w:rsid w:val="00713FFB"/>
    <w:rsid w:val="007168C5"/>
    <w:rsid w:val="007277B2"/>
    <w:rsid w:val="00727F0A"/>
    <w:rsid w:val="00734817"/>
    <w:rsid w:val="007404F2"/>
    <w:rsid w:val="007459BE"/>
    <w:rsid w:val="00746E98"/>
    <w:rsid w:val="0075193F"/>
    <w:rsid w:val="00753038"/>
    <w:rsid w:val="00763E0D"/>
    <w:rsid w:val="00770AD3"/>
    <w:rsid w:val="0077279C"/>
    <w:rsid w:val="0077621A"/>
    <w:rsid w:val="00777670"/>
    <w:rsid w:val="00795315"/>
    <w:rsid w:val="007A2C4B"/>
    <w:rsid w:val="007B13D1"/>
    <w:rsid w:val="007B581E"/>
    <w:rsid w:val="007B5FD9"/>
    <w:rsid w:val="007D253E"/>
    <w:rsid w:val="007D4DFB"/>
    <w:rsid w:val="007E0614"/>
    <w:rsid w:val="007F3E17"/>
    <w:rsid w:val="0080175A"/>
    <w:rsid w:val="00804C74"/>
    <w:rsid w:val="00805579"/>
    <w:rsid w:val="00805A76"/>
    <w:rsid w:val="008177BC"/>
    <w:rsid w:val="00827EA1"/>
    <w:rsid w:val="0083092E"/>
    <w:rsid w:val="0084189A"/>
    <w:rsid w:val="008423D0"/>
    <w:rsid w:val="00842DF7"/>
    <w:rsid w:val="00854695"/>
    <w:rsid w:val="00865474"/>
    <w:rsid w:val="00870057"/>
    <w:rsid w:val="00875193"/>
    <w:rsid w:val="00885213"/>
    <w:rsid w:val="008A4609"/>
    <w:rsid w:val="008B4394"/>
    <w:rsid w:val="008C138B"/>
    <w:rsid w:val="008D13B9"/>
    <w:rsid w:val="008D4955"/>
    <w:rsid w:val="008D5414"/>
    <w:rsid w:val="008E2FB5"/>
    <w:rsid w:val="008E74CD"/>
    <w:rsid w:val="008F01F6"/>
    <w:rsid w:val="008F64DC"/>
    <w:rsid w:val="00901822"/>
    <w:rsid w:val="009243B6"/>
    <w:rsid w:val="00926206"/>
    <w:rsid w:val="00927225"/>
    <w:rsid w:val="00933F5F"/>
    <w:rsid w:val="00935832"/>
    <w:rsid w:val="0094785A"/>
    <w:rsid w:val="00954A80"/>
    <w:rsid w:val="00962898"/>
    <w:rsid w:val="009718C2"/>
    <w:rsid w:val="009768E0"/>
    <w:rsid w:val="00984E55"/>
    <w:rsid w:val="00997D0A"/>
    <w:rsid w:val="009A5172"/>
    <w:rsid w:val="009C4BFA"/>
    <w:rsid w:val="009C5396"/>
    <w:rsid w:val="009E2CA8"/>
    <w:rsid w:val="009E5012"/>
    <w:rsid w:val="009E69A7"/>
    <w:rsid w:val="009F20AE"/>
    <w:rsid w:val="00A0652A"/>
    <w:rsid w:val="00A1311F"/>
    <w:rsid w:val="00A33141"/>
    <w:rsid w:val="00A421CA"/>
    <w:rsid w:val="00A540AC"/>
    <w:rsid w:val="00A5458F"/>
    <w:rsid w:val="00A754F0"/>
    <w:rsid w:val="00A96769"/>
    <w:rsid w:val="00AB2B8B"/>
    <w:rsid w:val="00AB3291"/>
    <w:rsid w:val="00AB3F2E"/>
    <w:rsid w:val="00AB5DA5"/>
    <w:rsid w:val="00AB6AC9"/>
    <w:rsid w:val="00AD2A41"/>
    <w:rsid w:val="00AE1387"/>
    <w:rsid w:val="00AE616C"/>
    <w:rsid w:val="00AF1A5E"/>
    <w:rsid w:val="00B02B5F"/>
    <w:rsid w:val="00B10196"/>
    <w:rsid w:val="00B1661C"/>
    <w:rsid w:val="00B30B09"/>
    <w:rsid w:val="00B44DC7"/>
    <w:rsid w:val="00B52AC1"/>
    <w:rsid w:val="00B545C2"/>
    <w:rsid w:val="00B54990"/>
    <w:rsid w:val="00B65DBB"/>
    <w:rsid w:val="00B76AE3"/>
    <w:rsid w:val="00B804DC"/>
    <w:rsid w:val="00B80D6E"/>
    <w:rsid w:val="00B87DD9"/>
    <w:rsid w:val="00B91F96"/>
    <w:rsid w:val="00B94FE1"/>
    <w:rsid w:val="00BA5770"/>
    <w:rsid w:val="00BA67F4"/>
    <w:rsid w:val="00BE3B03"/>
    <w:rsid w:val="00BE56D5"/>
    <w:rsid w:val="00C23A91"/>
    <w:rsid w:val="00C40613"/>
    <w:rsid w:val="00C53501"/>
    <w:rsid w:val="00C60A41"/>
    <w:rsid w:val="00C81DEB"/>
    <w:rsid w:val="00C81FD9"/>
    <w:rsid w:val="00C86444"/>
    <w:rsid w:val="00CB317F"/>
    <w:rsid w:val="00CD430B"/>
    <w:rsid w:val="00CE47DE"/>
    <w:rsid w:val="00CF212C"/>
    <w:rsid w:val="00D004A7"/>
    <w:rsid w:val="00D108BC"/>
    <w:rsid w:val="00D3694C"/>
    <w:rsid w:val="00D42CC1"/>
    <w:rsid w:val="00D43452"/>
    <w:rsid w:val="00D5723D"/>
    <w:rsid w:val="00D64F26"/>
    <w:rsid w:val="00D67104"/>
    <w:rsid w:val="00D7444B"/>
    <w:rsid w:val="00DA071A"/>
    <w:rsid w:val="00DA7545"/>
    <w:rsid w:val="00DC053C"/>
    <w:rsid w:val="00DC1820"/>
    <w:rsid w:val="00DC4BDE"/>
    <w:rsid w:val="00DE17D2"/>
    <w:rsid w:val="00DE3E4B"/>
    <w:rsid w:val="00DE566C"/>
    <w:rsid w:val="00DF1223"/>
    <w:rsid w:val="00DF3C45"/>
    <w:rsid w:val="00DF3C72"/>
    <w:rsid w:val="00DF595D"/>
    <w:rsid w:val="00E101EC"/>
    <w:rsid w:val="00E1066C"/>
    <w:rsid w:val="00E22344"/>
    <w:rsid w:val="00E23421"/>
    <w:rsid w:val="00E272FB"/>
    <w:rsid w:val="00E3497D"/>
    <w:rsid w:val="00E414BF"/>
    <w:rsid w:val="00E43B81"/>
    <w:rsid w:val="00E5090E"/>
    <w:rsid w:val="00E514A1"/>
    <w:rsid w:val="00E51A12"/>
    <w:rsid w:val="00E548BB"/>
    <w:rsid w:val="00E54EE0"/>
    <w:rsid w:val="00E56A86"/>
    <w:rsid w:val="00E721A9"/>
    <w:rsid w:val="00E72A61"/>
    <w:rsid w:val="00E73196"/>
    <w:rsid w:val="00E802AE"/>
    <w:rsid w:val="00E854D1"/>
    <w:rsid w:val="00E86CBD"/>
    <w:rsid w:val="00E91E91"/>
    <w:rsid w:val="00E936E3"/>
    <w:rsid w:val="00EB159B"/>
    <w:rsid w:val="00EB1982"/>
    <w:rsid w:val="00EC525E"/>
    <w:rsid w:val="00EE0401"/>
    <w:rsid w:val="00EF05D6"/>
    <w:rsid w:val="00F03601"/>
    <w:rsid w:val="00F203B2"/>
    <w:rsid w:val="00F22A8F"/>
    <w:rsid w:val="00F2795D"/>
    <w:rsid w:val="00F27D0A"/>
    <w:rsid w:val="00F30DC4"/>
    <w:rsid w:val="00F357FA"/>
    <w:rsid w:val="00F4449A"/>
    <w:rsid w:val="00F4492D"/>
    <w:rsid w:val="00F45798"/>
    <w:rsid w:val="00F46665"/>
    <w:rsid w:val="00F52CD0"/>
    <w:rsid w:val="00F6228A"/>
    <w:rsid w:val="00F6582D"/>
    <w:rsid w:val="00F708E8"/>
    <w:rsid w:val="00F7758E"/>
    <w:rsid w:val="00F86294"/>
    <w:rsid w:val="00F92295"/>
    <w:rsid w:val="00F92602"/>
    <w:rsid w:val="00FA45BF"/>
    <w:rsid w:val="00FB7456"/>
    <w:rsid w:val="00FC048E"/>
    <w:rsid w:val="00FC24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5349"/>
  <w15:docId w15:val="{D28861DB-230B-465D-86E2-E40B61A2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1EC"/>
    <w:pPr>
      <w:spacing w:after="200" w:line="276" w:lineRule="auto"/>
    </w:pPr>
  </w:style>
  <w:style w:type="paragraph" w:styleId="Ttulo2">
    <w:name w:val="heading 2"/>
    <w:basedOn w:val="Normal"/>
    <w:next w:val="Normal"/>
    <w:link w:val="Ttulo2Car"/>
    <w:uiPriority w:val="99"/>
    <w:qFormat/>
    <w:rsid w:val="0075193F"/>
    <w:pPr>
      <w:keepNext/>
      <w:framePr w:hSpace="141" w:wrap="around" w:vAnchor="page" w:hAnchor="margin" w:xAlign="center" w:y="1618"/>
      <w:tabs>
        <w:tab w:val="left" w:pos="2072"/>
      </w:tabs>
      <w:spacing w:after="0" w:line="240" w:lineRule="auto"/>
      <w:jc w:val="center"/>
      <w:outlineLvl w:val="1"/>
    </w:pPr>
    <w:rPr>
      <w:rFonts w:ascii="Tahoma" w:eastAsia="Times New Roman" w:hAnsi="Tahoma" w:cs="Tahoma"/>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0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09E"/>
    <w:pPr>
      <w:autoSpaceDE w:val="0"/>
      <w:autoSpaceDN w:val="0"/>
      <w:adjustRightInd w:val="0"/>
      <w:spacing w:after="0" w:line="240" w:lineRule="auto"/>
    </w:pPr>
    <w:rPr>
      <w:rFonts w:ascii="Candara" w:eastAsia="Calibri" w:hAnsi="Candara" w:cs="Candara"/>
      <w:color w:val="000000"/>
      <w:sz w:val="24"/>
      <w:szCs w:val="24"/>
      <w:lang w:val="es-ES"/>
    </w:rPr>
  </w:style>
  <w:style w:type="paragraph" w:styleId="Prrafodelista">
    <w:name w:val="List Paragraph"/>
    <w:aliases w:val="Bulleted List,Fundamentacion,Lista vistosa - Énfasis 11,Párrafo de lista2,Párrafo de lista1"/>
    <w:basedOn w:val="Normal"/>
    <w:link w:val="PrrafodelistaCar"/>
    <w:uiPriority w:val="34"/>
    <w:qFormat/>
    <w:rsid w:val="00C86444"/>
    <w:pPr>
      <w:ind w:left="720"/>
      <w:contextualSpacing/>
    </w:pPr>
  </w:style>
  <w:style w:type="paragraph" w:styleId="Sinespaciado">
    <w:name w:val="No Spacing"/>
    <w:link w:val="SinespaciadoCar"/>
    <w:uiPriority w:val="1"/>
    <w:qFormat/>
    <w:rsid w:val="00346B25"/>
    <w:pPr>
      <w:spacing w:after="0" w:line="240" w:lineRule="auto"/>
    </w:pPr>
  </w:style>
  <w:style w:type="character" w:customStyle="1" w:styleId="SinespaciadoCar">
    <w:name w:val="Sin espaciado Car"/>
    <w:link w:val="Sinespaciado"/>
    <w:uiPriority w:val="1"/>
    <w:rsid w:val="00346B25"/>
  </w:style>
  <w:style w:type="character" w:customStyle="1" w:styleId="PrrafodelistaCar">
    <w:name w:val="Párrafo de lista Car"/>
    <w:aliases w:val="Bulleted List Car,Fundamentacion Car,Lista vistosa - Énfasis 11 Car,Párrafo de lista2 Car,Párrafo de lista1 Car"/>
    <w:link w:val="Prrafodelista"/>
    <w:uiPriority w:val="34"/>
    <w:qFormat/>
    <w:locked/>
    <w:rsid w:val="00E802AE"/>
  </w:style>
  <w:style w:type="character" w:styleId="Hipervnculo">
    <w:name w:val="Hyperlink"/>
    <w:basedOn w:val="Fuentedeprrafopredeter"/>
    <w:rsid w:val="00C40613"/>
    <w:rPr>
      <w:color w:val="0000FF"/>
      <w:u w:val="single"/>
    </w:rPr>
  </w:style>
  <w:style w:type="character" w:customStyle="1" w:styleId="Ttulo2Car">
    <w:name w:val="Título 2 Car"/>
    <w:basedOn w:val="Fuentedeprrafopredeter"/>
    <w:link w:val="Ttulo2"/>
    <w:uiPriority w:val="99"/>
    <w:rsid w:val="0075193F"/>
    <w:rPr>
      <w:rFonts w:ascii="Tahoma" w:eastAsia="Times New Roman" w:hAnsi="Tahoma" w:cs="Tahoma"/>
      <w:b/>
      <w:sz w:val="20"/>
      <w:szCs w:val="20"/>
      <w:lang w:eastAsia="es-ES"/>
    </w:rPr>
  </w:style>
  <w:style w:type="character" w:styleId="Textoennegrita">
    <w:name w:val="Strong"/>
    <w:basedOn w:val="Fuentedeprrafopredeter"/>
    <w:uiPriority w:val="22"/>
    <w:qFormat/>
    <w:rsid w:val="004D37AC"/>
    <w:rPr>
      <w:b/>
      <w:bCs/>
    </w:rPr>
  </w:style>
  <w:style w:type="paragraph" w:styleId="NormalWeb">
    <w:name w:val="Normal (Web)"/>
    <w:basedOn w:val="Normal"/>
    <w:uiPriority w:val="99"/>
    <w:unhideWhenUsed/>
    <w:rsid w:val="00E548B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pie">
    <w:name w:val="footnote text"/>
    <w:basedOn w:val="Normal"/>
    <w:link w:val="TextonotapieCar"/>
    <w:uiPriority w:val="99"/>
    <w:semiHidden/>
    <w:unhideWhenUsed/>
    <w:rsid w:val="00627B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7B77"/>
    <w:rPr>
      <w:sz w:val="20"/>
      <w:szCs w:val="20"/>
    </w:rPr>
  </w:style>
  <w:style w:type="paragraph" w:customStyle="1" w:styleId="TableParagraph">
    <w:name w:val="Table Paragraph"/>
    <w:basedOn w:val="Normal"/>
    <w:uiPriority w:val="1"/>
    <w:qFormat/>
    <w:rsid w:val="007404F2"/>
    <w:pPr>
      <w:widowControl w:val="0"/>
      <w:autoSpaceDE w:val="0"/>
      <w:autoSpaceDN w:val="0"/>
      <w:spacing w:after="0" w:line="240" w:lineRule="auto"/>
      <w:ind w:left="829"/>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11958">
      <w:bodyDiv w:val="1"/>
      <w:marLeft w:val="0"/>
      <w:marRight w:val="0"/>
      <w:marTop w:val="0"/>
      <w:marBottom w:val="0"/>
      <w:divBdr>
        <w:top w:val="none" w:sz="0" w:space="0" w:color="auto"/>
        <w:left w:val="none" w:sz="0" w:space="0" w:color="auto"/>
        <w:bottom w:val="none" w:sz="0" w:space="0" w:color="auto"/>
        <w:right w:val="none" w:sz="0" w:space="0" w:color="auto"/>
      </w:divBdr>
    </w:div>
    <w:div w:id="863176033">
      <w:bodyDiv w:val="1"/>
      <w:marLeft w:val="0"/>
      <w:marRight w:val="0"/>
      <w:marTop w:val="0"/>
      <w:marBottom w:val="0"/>
      <w:divBdr>
        <w:top w:val="none" w:sz="0" w:space="0" w:color="auto"/>
        <w:left w:val="none" w:sz="0" w:space="0" w:color="auto"/>
        <w:bottom w:val="none" w:sz="0" w:space="0" w:color="auto"/>
        <w:right w:val="none" w:sz="0" w:space="0" w:color="auto"/>
      </w:divBdr>
    </w:div>
    <w:div w:id="940146031">
      <w:bodyDiv w:val="1"/>
      <w:marLeft w:val="0"/>
      <w:marRight w:val="0"/>
      <w:marTop w:val="0"/>
      <w:marBottom w:val="0"/>
      <w:divBdr>
        <w:top w:val="none" w:sz="0" w:space="0" w:color="auto"/>
        <w:left w:val="none" w:sz="0" w:space="0" w:color="auto"/>
        <w:bottom w:val="none" w:sz="0" w:space="0" w:color="auto"/>
        <w:right w:val="none" w:sz="0" w:space="0" w:color="auto"/>
      </w:divBdr>
    </w:div>
    <w:div w:id="2044863119">
      <w:bodyDiv w:val="1"/>
      <w:marLeft w:val="0"/>
      <w:marRight w:val="0"/>
      <w:marTop w:val="0"/>
      <w:marBottom w:val="0"/>
      <w:divBdr>
        <w:top w:val="none" w:sz="0" w:space="0" w:color="auto"/>
        <w:left w:val="none" w:sz="0" w:space="0" w:color="auto"/>
        <w:bottom w:val="none" w:sz="0" w:space="0" w:color="auto"/>
        <w:right w:val="none" w:sz="0" w:space="0" w:color="auto"/>
      </w:divBdr>
    </w:div>
    <w:div w:id="20516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ba.com" TargetMode="External"/><Relationship Id="rId13" Type="http://schemas.openxmlformats.org/officeDocument/2006/relationships/hyperlink" Target="http://www.encuentra.com" TargetMode="External"/><Relationship Id="rId3" Type="http://schemas.openxmlformats.org/officeDocument/2006/relationships/styles" Target="styles.xml"/><Relationship Id="rId7" Type="http://schemas.openxmlformats.org/officeDocument/2006/relationships/hyperlink" Target="http://www.catolicos.com/documentosdelaiglesiacatolicoscom.htm" TargetMode="External"/><Relationship Id="rId12" Type="http://schemas.openxmlformats.org/officeDocument/2006/relationships/hyperlink" Target="http://www.aciprens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ciprens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tolicos.com" TargetMode="External"/><Relationship Id="rId4" Type="http://schemas.openxmlformats.org/officeDocument/2006/relationships/settings" Target="settings.xml"/><Relationship Id="rId9" Type="http://schemas.openxmlformats.org/officeDocument/2006/relationships/hyperlink" Target="http://www.clio.rediris.es/"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E24A-BFF3-4636-B57E-9BF8123E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2138</Words>
  <Characters>11765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SILVIA</cp:lastModifiedBy>
  <cp:revision>5</cp:revision>
  <dcterms:created xsi:type="dcterms:W3CDTF">2025-02-04T23:18:00Z</dcterms:created>
  <dcterms:modified xsi:type="dcterms:W3CDTF">2025-03-19T14:09:00Z</dcterms:modified>
</cp:coreProperties>
</file>