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4664" w14:textId="1CA8944D" w:rsidR="006F15E1" w:rsidRDefault="006F15E1" w:rsidP="006F15E1">
      <w:pPr>
        <w:spacing w:after="0" w:line="240" w:lineRule="auto"/>
        <w:rPr>
          <w:rFonts w:ascii="Agency FB" w:hAnsi="Agency FB" w:cs="Calibri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8A357A" wp14:editId="0493F48C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381000" cy="50546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3F">
        <w:rPr>
          <w:rFonts w:ascii="Agency FB" w:hAnsi="Agency FB" w:cs="Calibri"/>
          <w:b/>
        </w:rPr>
        <w:t xml:space="preserve">I E </w:t>
      </w:r>
      <w:r>
        <w:rPr>
          <w:rFonts w:ascii="Agency FB" w:hAnsi="Agency FB" w:cs="Calibri"/>
          <w:b/>
        </w:rPr>
        <w:t>JORGE BASADRE</w:t>
      </w:r>
    </w:p>
    <w:p w14:paraId="313457F0" w14:textId="1B375D06" w:rsidR="00A17313" w:rsidRDefault="006F15E1" w:rsidP="006F15E1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Calibri"/>
          <w:b/>
          <w:sz w:val="32"/>
          <w:szCs w:val="32"/>
        </w:rPr>
      </w:pPr>
      <w:r>
        <w:rPr>
          <w:rFonts w:ascii="Agency FB" w:hAnsi="Agency FB" w:cs="Calibri"/>
          <w:b/>
        </w:rPr>
        <w:t xml:space="preserve">      YANAQUIHUA</w:t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Franklin Gothic Demi" w:hAnsi="Franklin Gothic Demi" w:cs="Calibri"/>
          <w:b/>
          <w:sz w:val="32"/>
          <w:szCs w:val="32"/>
        </w:rPr>
        <w:t xml:space="preserve">     </w:t>
      </w:r>
      <w:r w:rsidR="005F1B36">
        <w:rPr>
          <w:rFonts w:ascii="Franklin Gothic Demi" w:hAnsi="Franklin Gothic Demi" w:cs="Calibri"/>
          <w:b/>
          <w:sz w:val="32"/>
          <w:szCs w:val="32"/>
        </w:rPr>
        <w:t>UNIDAD DE APRENDIZAJE</w:t>
      </w:r>
      <w:r w:rsidR="006F6D6D">
        <w:rPr>
          <w:rFonts w:ascii="Franklin Gothic Demi" w:hAnsi="Franklin Gothic Demi" w:cs="Calibri"/>
          <w:b/>
          <w:sz w:val="32"/>
          <w:szCs w:val="32"/>
        </w:rPr>
        <w:t xml:space="preserve"> Nº 1</w:t>
      </w:r>
    </w:p>
    <w:p w14:paraId="401E577F" w14:textId="759A963F" w:rsidR="00643D5A" w:rsidRPr="00645892" w:rsidRDefault="00645892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“</w:t>
      </w:r>
      <w:r w:rsidRPr="00645892">
        <w:rPr>
          <w:rFonts w:asciiTheme="minorHAnsi" w:hAnsiTheme="minorHAnsi" w:cstheme="minorHAnsi"/>
          <w:b/>
          <w:sz w:val="28"/>
          <w:szCs w:val="28"/>
        </w:rPr>
        <w:t>Desarrollamos hábitos de organización y gestión del tiempo para mantener un estilo de vida más responsable.</w:t>
      </w:r>
      <w:r w:rsidRPr="00645892">
        <w:rPr>
          <w:rFonts w:asciiTheme="minorHAnsi" w:hAnsiTheme="minorHAnsi" w:cstheme="minorHAnsi"/>
          <w:b/>
          <w:sz w:val="28"/>
          <w:szCs w:val="28"/>
        </w:rPr>
        <w:t>”</w:t>
      </w:r>
    </w:p>
    <w:p w14:paraId="58543354" w14:textId="77777777" w:rsidR="00620B9A" w:rsidRPr="008E5D35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 w:rsidRPr="008E5D35">
        <w:rPr>
          <w:rFonts w:ascii="Franklin Gothic Demi" w:hAnsi="Franklin Gothic Demi" w:cs="Calibri"/>
          <w:b/>
        </w:rPr>
        <w:t>I.- DATOS INFORMATIVOS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16"/>
        <w:gridCol w:w="2296"/>
        <w:gridCol w:w="4649"/>
      </w:tblGrid>
      <w:tr w:rsidR="006F15E1" w:rsidRPr="00147215" w14:paraId="4B7E1E0D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3141F82E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GRE/UGEL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ADACE4F" w14:textId="48352FB4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Arequipa/ </w:t>
            </w:r>
            <w:proofErr w:type="spellStart"/>
            <w:r>
              <w:rPr>
                <w:rFonts w:ascii="Franklin Gothic Demi" w:hAnsi="Franklin Gothic Demi" w:cs="Calibri"/>
                <w:sz w:val="20"/>
                <w:szCs w:val="20"/>
              </w:rPr>
              <w:t>Condesuyos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14:paraId="47297F1F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ÁREA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</w:t>
            </w: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DFE9A9C" w14:textId="515B5D0B" w:rsidR="006F15E1" w:rsidRPr="00147215" w:rsidRDefault="00B04FCC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ARTE Y CULTURA</w:t>
            </w:r>
          </w:p>
        </w:tc>
      </w:tr>
      <w:tr w:rsidR="006F15E1" w:rsidRPr="00147215" w14:paraId="58CCED56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053A839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CICLO,GRADO Y SECCIÓN: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46961D4" w14:textId="58F51952" w:rsidR="006F15E1" w:rsidRPr="00147215" w:rsidRDefault="006F15E1" w:rsidP="0082116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VI</w:t>
            </w:r>
            <w:r w:rsidR="0082116E">
              <w:rPr>
                <w:rFonts w:ascii="Franklin Gothic Demi" w:hAnsi="Franklin Gothic Demi" w:cs="Calibri"/>
                <w:sz w:val="20"/>
                <w:szCs w:val="20"/>
              </w:rPr>
              <w:t>I</w:t>
            </w:r>
            <w:r w:rsidR="00EB4B9B">
              <w:rPr>
                <w:rFonts w:ascii="Franklin Gothic Demi" w:hAnsi="Franklin Gothic Demi" w:cs="Calibri"/>
                <w:sz w:val="20"/>
                <w:szCs w:val="20"/>
              </w:rPr>
              <w:t>/</w:t>
            </w:r>
            <w:r w:rsidR="0082116E">
              <w:rPr>
                <w:rFonts w:ascii="Franklin Gothic Demi" w:hAnsi="Franklin Gothic Demi" w:cs="Calibri"/>
                <w:sz w:val="20"/>
                <w:szCs w:val="20"/>
              </w:rPr>
              <w:t>TERCERO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/SECCIÓN ÚNICA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9DAFB07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DOCENTE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0DCFC6F" w14:textId="26D42106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Carlos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Alfonso </w:t>
            </w: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Rodríguez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Pinto</w:t>
            </w:r>
          </w:p>
        </w:tc>
      </w:tr>
      <w:tr w:rsidR="00FF40AE" w:rsidRPr="00147215" w14:paraId="1CB5CB62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8B9F33A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DURACIÓN/ HRS SEMANA: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0B4E2FF" w14:textId="33042716" w:rsidR="00FF40AE" w:rsidRPr="00147215" w:rsidRDefault="00645892" w:rsidP="00B04FCC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5</w:t>
            </w:r>
            <w:r w:rsidR="006F15E1" w:rsidRPr="006F15E1">
              <w:rPr>
                <w:rFonts w:ascii="Franklin Gothic Demi" w:hAnsi="Franklin Gothic Demi" w:cs="Calibri"/>
                <w:sz w:val="20"/>
                <w:szCs w:val="20"/>
              </w:rPr>
              <w:t xml:space="preserve"> semanas</w:t>
            </w:r>
            <w:r w:rsidR="006F15E1"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/ </w:t>
            </w:r>
            <w:r w:rsidR="006F15E1">
              <w:rPr>
                <w:rFonts w:ascii="Franklin Gothic Demi" w:hAnsi="Franklin Gothic Demi" w:cs="Calibri"/>
                <w:sz w:val="20"/>
                <w:szCs w:val="20"/>
              </w:rPr>
              <w:t>3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proofErr w:type="spellStart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>Hrs</w:t>
            </w:r>
            <w:proofErr w:type="spellEnd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semanales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6750BD4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INICIO – TÉRMINO 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353B0E2" w14:textId="72AF8846" w:rsidR="00FF40AE" w:rsidRPr="00147215" w:rsidRDefault="006F15E1" w:rsidP="00B04FCC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1</w:t>
            </w:r>
            <w:r w:rsidR="00645892">
              <w:rPr>
                <w:rFonts w:ascii="Franklin Gothic Demi" w:hAnsi="Franklin Gothic Demi" w:cs="Calibri"/>
                <w:sz w:val="20"/>
                <w:szCs w:val="20"/>
              </w:rPr>
              <w:t>6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 xml:space="preserve">/03 al </w:t>
            </w:r>
            <w:r w:rsidR="00645892">
              <w:rPr>
                <w:rFonts w:ascii="Franklin Gothic Demi" w:hAnsi="Franklin Gothic Demi" w:cs="Calibri"/>
                <w:sz w:val="20"/>
                <w:szCs w:val="20"/>
              </w:rPr>
              <w:t>17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/04</w:t>
            </w:r>
          </w:p>
        </w:tc>
      </w:tr>
    </w:tbl>
    <w:p w14:paraId="05483D0E" w14:textId="77777777" w:rsidR="00294174" w:rsidRPr="006F15E1" w:rsidRDefault="00294174" w:rsidP="00B74EB2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3F5AFC61" w14:textId="77777777" w:rsidR="008F66AE" w:rsidRPr="00620B9A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II.- </w:t>
      </w:r>
      <w:r w:rsidR="00037829" w:rsidRPr="00620B9A">
        <w:rPr>
          <w:rFonts w:ascii="Franklin Gothic Demi" w:hAnsi="Franklin Gothic Demi" w:cs="Calibri"/>
          <w:b/>
        </w:rPr>
        <w:t>PROPÓSITOS DE APRENDIZAJES</w:t>
      </w:r>
      <w:r w:rsidR="00BA5003">
        <w:rPr>
          <w:rFonts w:ascii="Franklin Gothic Demi" w:hAnsi="Franklin Gothic Demi" w:cs="Calibri"/>
          <w:b/>
        </w:rPr>
        <w:t>, CAMPOS TEMÁTICOS</w:t>
      </w:r>
      <w:r w:rsidR="00C748D5" w:rsidRPr="00620B9A">
        <w:rPr>
          <w:rFonts w:ascii="Franklin Gothic Demi" w:hAnsi="Franklin Gothic Demi" w:cs="Calibri"/>
          <w:b/>
        </w:rPr>
        <w:t xml:space="preserve"> Y EVALUACIÓN</w:t>
      </w:r>
    </w:p>
    <w:tbl>
      <w:tblPr>
        <w:tblStyle w:val="Tablaconcuadrcula"/>
        <w:tblW w:w="15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06"/>
        <w:gridCol w:w="1134"/>
        <w:gridCol w:w="4111"/>
        <w:gridCol w:w="3402"/>
        <w:gridCol w:w="1439"/>
      </w:tblGrid>
      <w:tr w:rsidR="006F6D6D" w:rsidRPr="00A01AAF" w14:paraId="479047EA" w14:textId="77777777" w:rsidTr="00BB19D4">
        <w:tc>
          <w:tcPr>
            <w:tcW w:w="4990" w:type="dxa"/>
            <w:gridSpan w:val="2"/>
            <w:vMerge w:val="restart"/>
            <w:vAlign w:val="center"/>
          </w:tcPr>
          <w:p w14:paraId="2090FB38" w14:textId="736169AD" w:rsidR="006F6D6D" w:rsidRPr="00A01AAF" w:rsidRDefault="006F6D6D" w:rsidP="00BA5003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COMPETENCIAS Y CAPACIDADES</w:t>
            </w:r>
          </w:p>
        </w:tc>
        <w:tc>
          <w:tcPr>
            <w:tcW w:w="1134" w:type="dxa"/>
            <w:vMerge w:val="restart"/>
            <w:vAlign w:val="center"/>
          </w:tcPr>
          <w:p w14:paraId="75024EFC" w14:textId="385A3B95" w:rsidR="006F6D6D" w:rsidRPr="00A01AAF" w:rsidRDefault="00846932" w:rsidP="009A07C3">
            <w:pPr>
              <w:tabs>
                <w:tab w:val="left" w:pos="993"/>
              </w:tabs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 xml:space="preserve">EJE Y </w:t>
            </w:r>
            <w:r w:rsidR="006F6D6D"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CAMPO TEMÁTICO</w:t>
            </w:r>
          </w:p>
        </w:tc>
        <w:tc>
          <w:tcPr>
            <w:tcW w:w="8952" w:type="dxa"/>
            <w:gridSpan w:val="3"/>
            <w:vAlign w:val="center"/>
          </w:tcPr>
          <w:p w14:paraId="749D09DD" w14:textId="77777777" w:rsidR="006F6D6D" w:rsidRPr="00A01AAF" w:rsidRDefault="006F6D6D" w:rsidP="00303391">
            <w:pPr>
              <w:tabs>
                <w:tab w:val="left" w:pos="993"/>
              </w:tabs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EVALUACIÓN</w:t>
            </w:r>
          </w:p>
        </w:tc>
      </w:tr>
      <w:tr w:rsidR="006F6D6D" w:rsidRPr="00A01AAF" w14:paraId="20455985" w14:textId="77777777" w:rsidTr="00BB19D4">
        <w:trPr>
          <w:trHeight w:val="86"/>
        </w:trPr>
        <w:tc>
          <w:tcPr>
            <w:tcW w:w="4990" w:type="dxa"/>
            <w:gridSpan w:val="2"/>
            <w:vMerge/>
            <w:vAlign w:val="center"/>
          </w:tcPr>
          <w:p w14:paraId="0523B3C1" w14:textId="0871088B" w:rsidR="006F6D6D" w:rsidRPr="00A01AAF" w:rsidRDefault="006F6D6D" w:rsidP="00BA5003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5B39B20" w14:textId="77777777" w:rsidR="006F6D6D" w:rsidRPr="00A01AAF" w:rsidRDefault="006F6D6D" w:rsidP="00F84394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652F451" w14:textId="77777777" w:rsidR="006F6D6D" w:rsidRPr="00A01AAF" w:rsidRDefault="006F6D6D" w:rsidP="00FD7656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DESEMPEÑOS PRIORIZADOS Y CONTEXTUALIZADOS (CRITERIOS)</w:t>
            </w:r>
          </w:p>
        </w:tc>
        <w:tc>
          <w:tcPr>
            <w:tcW w:w="3402" w:type="dxa"/>
            <w:vAlign w:val="center"/>
          </w:tcPr>
          <w:p w14:paraId="07738B2A" w14:textId="77777777" w:rsidR="006F6D6D" w:rsidRPr="00A01AAF" w:rsidRDefault="006F6D6D" w:rsidP="00F84394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eastAsia="Arial" w:hAnsi="Franklin Gothic Medium"/>
                <w:b/>
                <w:sz w:val="20"/>
                <w:szCs w:val="20"/>
              </w:rPr>
              <w:t>EVIDENCIAS DE APRENDIZAJE</w:t>
            </w:r>
          </w:p>
        </w:tc>
        <w:tc>
          <w:tcPr>
            <w:tcW w:w="1439" w:type="dxa"/>
            <w:vAlign w:val="center"/>
          </w:tcPr>
          <w:p w14:paraId="76AE8586" w14:textId="0DFEA5AA" w:rsidR="006F6D6D" w:rsidRPr="00A01AAF" w:rsidRDefault="006F6D6D" w:rsidP="00A01AAF">
            <w:pPr>
              <w:tabs>
                <w:tab w:val="left" w:pos="993"/>
              </w:tabs>
              <w:jc w:val="center"/>
              <w:rPr>
                <w:rFonts w:ascii="Franklin Gothic Medium" w:eastAsia="Arial" w:hAnsi="Franklin Gothic Medium"/>
                <w:b/>
                <w:sz w:val="18"/>
                <w:szCs w:val="18"/>
              </w:rPr>
            </w:pPr>
            <w:r w:rsidRPr="00A01AAF">
              <w:rPr>
                <w:rFonts w:ascii="Franklin Gothic Medium" w:eastAsia="Arial" w:hAnsi="Franklin Gothic Medium"/>
                <w:b/>
                <w:sz w:val="18"/>
                <w:szCs w:val="18"/>
              </w:rPr>
              <w:t>INSTRUMENT</w:t>
            </w:r>
            <w:r w:rsidR="00645892">
              <w:rPr>
                <w:rFonts w:ascii="Franklin Gothic Medium" w:eastAsia="Arial" w:hAnsi="Franklin Gothic Medium"/>
                <w:b/>
                <w:sz w:val="18"/>
                <w:szCs w:val="18"/>
              </w:rPr>
              <w:t>O</w:t>
            </w:r>
            <w:r w:rsidRPr="00A01AAF">
              <w:rPr>
                <w:rFonts w:ascii="Franklin Gothic Medium" w:eastAsia="Arial" w:hAnsi="Franklin Gothic Medium"/>
                <w:b/>
                <w:sz w:val="18"/>
                <w:szCs w:val="18"/>
              </w:rPr>
              <w:t>DE EVALUACIÓN</w:t>
            </w:r>
          </w:p>
        </w:tc>
      </w:tr>
      <w:tr w:rsidR="006029CF" w:rsidRPr="00A01AAF" w14:paraId="222169F2" w14:textId="77777777" w:rsidTr="00BB19D4">
        <w:trPr>
          <w:trHeight w:val="430"/>
        </w:trPr>
        <w:tc>
          <w:tcPr>
            <w:tcW w:w="284" w:type="dxa"/>
            <w:vMerge w:val="restart"/>
            <w:textDirection w:val="btLr"/>
            <w:vAlign w:val="center"/>
          </w:tcPr>
          <w:p w14:paraId="1F881644" w14:textId="77777777" w:rsidR="006029CF" w:rsidRPr="00A01AAF" w:rsidRDefault="006029CF" w:rsidP="006029CF">
            <w:pPr>
              <w:tabs>
                <w:tab w:val="left" w:pos="176"/>
              </w:tabs>
              <w:ind w:left="113" w:right="113"/>
              <w:jc w:val="center"/>
              <w:rPr>
                <w:rFonts w:ascii="Franklin Gothic Medium" w:hAnsi="Franklin Gothic Medium" w:cs="Calibri"/>
                <w:b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sz w:val="20"/>
                <w:szCs w:val="20"/>
              </w:rPr>
              <w:t>DE ÁREA</w:t>
            </w:r>
          </w:p>
        </w:tc>
        <w:tc>
          <w:tcPr>
            <w:tcW w:w="4706" w:type="dxa"/>
            <w:vAlign w:val="center"/>
          </w:tcPr>
          <w:p w14:paraId="5D6F4752" w14:textId="77777777" w:rsidR="006029CF" w:rsidRPr="00645892" w:rsidRDefault="006029CF" w:rsidP="00645892">
            <w:pPr>
              <w:tabs>
                <w:tab w:val="left" w:pos="176"/>
              </w:tabs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APRECIA DE MANERA CRITICA MANIFESTACIONES ARTISITCO – CULTURALES</w:t>
            </w:r>
          </w:p>
          <w:p w14:paraId="11100F73" w14:textId="3C2FC1B7" w:rsidR="006029CF" w:rsidRPr="00645892" w:rsidRDefault="006029CF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Percibe manifestaciones artístico – culturales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: consiste en usar los sentidos para percibir manifestaciones artístico – culturales. </w:t>
            </w:r>
          </w:p>
          <w:p w14:paraId="302D6F84" w14:textId="687C28B7" w:rsidR="006029CF" w:rsidRPr="00645892" w:rsidRDefault="006029CF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Contextualiza manifestaciones artístico – culturales: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Es informar el contexto social, cultural e histórico de la manifestación artístico-cultural.</w:t>
            </w:r>
          </w:p>
          <w:p w14:paraId="42CAE51A" w14:textId="6D272EE0" w:rsidR="006029CF" w:rsidRPr="00A01AAF" w:rsidRDefault="006029CF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/>
                <w:b/>
                <w:sz w:val="18"/>
                <w:szCs w:val="18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Reflexiona creativa y críticamente sobre manifestaciones artístico – culturales: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interpretar las intenciones y significados de manifestaciones artístico – culturales.</w:t>
            </w:r>
          </w:p>
        </w:tc>
        <w:tc>
          <w:tcPr>
            <w:tcW w:w="1134" w:type="dxa"/>
            <w:vMerge w:val="restart"/>
          </w:tcPr>
          <w:p w14:paraId="544C3D96" w14:textId="77777777" w:rsidR="00645892" w:rsidRPr="00AF3295" w:rsidRDefault="00645892" w:rsidP="00645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Acogida, </w:t>
            </w:r>
            <w:r w:rsidRPr="009A223F">
              <w:rPr>
                <w:rFonts w:ascii="Arial Narrow" w:hAnsi="Arial Narrow" w:cs="Calibri"/>
                <w:sz w:val="20"/>
                <w:szCs w:val="20"/>
              </w:rPr>
              <w:t>evaluación diagnóstica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y </w:t>
            </w:r>
            <w:r w:rsidRPr="009A223F">
              <w:rPr>
                <w:rFonts w:ascii="Arial Narrow" w:hAnsi="Arial Narrow" w:cs="Calibri"/>
                <w:sz w:val="20"/>
                <w:szCs w:val="20"/>
              </w:rPr>
              <w:t>Hábitos saludables y alimentación saludable</w:t>
            </w:r>
            <w:r>
              <w:rPr>
                <w:rFonts w:ascii="Arial Narrow" w:hAnsi="Arial Narrow" w:cs="Calibri"/>
                <w:sz w:val="20"/>
                <w:szCs w:val="20"/>
              </w:rPr>
              <w:t>:</w:t>
            </w:r>
            <w:r w:rsidRPr="00C933D6">
              <w:rPr>
                <w:rFonts w:ascii="Arial" w:hAnsi="Arial"/>
                <w:b/>
                <w:color w:val="002F59"/>
                <w:sz w:val="28"/>
                <w:szCs w:val="28"/>
                <w:lang w:val="es-MX"/>
              </w:rPr>
              <w:t xml:space="preserve"> </w:t>
            </w:r>
            <w:r w:rsidRPr="007B2B90">
              <w:rPr>
                <w:rFonts w:ascii="Arial Narrow" w:hAnsi="Arial Narrow" w:cs="Calibri"/>
                <w:sz w:val="20"/>
                <w:szCs w:val="20"/>
              </w:rPr>
              <w:t>Desarrollamos hábitos de organización y gestión del tiempo para mantener un estilo de vida más responsable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7CC3EB56" w14:textId="3EF21517" w:rsidR="006029CF" w:rsidRPr="00A01AAF" w:rsidRDefault="006029CF" w:rsidP="006029CF">
            <w:pPr>
              <w:jc w:val="both"/>
              <w:rPr>
                <w:rFonts w:ascii="Franklin Gothic Medium" w:eastAsia="Arial" w:hAnsi="Franklin Gothic Medium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D61F75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Identifica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y describe las cualidades del sonido (timbre, altura, duración e intensidad) y cómo influyen en la percepción musical.</w:t>
            </w:r>
          </w:p>
          <w:p w14:paraId="38819EFA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Valora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las diferencias y matices que crean las cualidades del sonido en distintos contextos musicales y en diferentes tradiciones culturales.</w:t>
            </w:r>
          </w:p>
          <w:p w14:paraId="5FBC9DA2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Desarrolla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una apreciación crítica de la música utilizando los conceptos de timbre, altura, duración e intensidad.</w:t>
            </w:r>
          </w:p>
          <w:p w14:paraId="61F82E42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Explica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las reglas fundamentales de la notación musical, incluyendo la colocación adecuada de las notas y las figuras musicales en el pentagrama.</w:t>
            </w:r>
          </w:p>
          <w:p w14:paraId="03283ABB" w14:textId="09139516" w:rsidR="006029CF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Evalúa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la importancia de la escritura musical clara y precisa en la creación de obras que puedan ser interpretadas correctamente por otros músicos.</w:t>
            </w:r>
          </w:p>
        </w:tc>
        <w:tc>
          <w:tcPr>
            <w:tcW w:w="3402" w:type="dxa"/>
          </w:tcPr>
          <w:p w14:paraId="6127AFBC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>Realizan un análisis de cómo el timbre, la altura, la duración y la intensidad afectan la percepción de una pieza musical. Los estudiantes describen cómo varían estos elementos en diferentes géneros musicales.</w:t>
            </w:r>
          </w:p>
          <w:p w14:paraId="4A8DB42F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>Escuchan dos versiones de una misma pieza (una con variaciones en timbre, intensidad, etc.).</w:t>
            </w:r>
          </w:p>
          <w:p w14:paraId="394656B3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>Experimentan con diferentes instrumentos (de viento, cuerdas, percusión) para identificar cómo su timbre influye en la interpretación musical.</w:t>
            </w:r>
          </w:p>
          <w:p w14:paraId="3961CE68" w14:textId="5A78F2E2" w:rsidR="006029CF" w:rsidRPr="00A01AAF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>Analizan y comparan diferentes partituras de obras conocidas, observando las reglas de notación y cómo una escritura clara facilita la interpretación musical.</w:t>
            </w:r>
          </w:p>
        </w:tc>
        <w:tc>
          <w:tcPr>
            <w:tcW w:w="1439" w:type="dxa"/>
          </w:tcPr>
          <w:p w14:paraId="449881CF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Lista de cotejo.</w:t>
            </w:r>
          </w:p>
          <w:p w14:paraId="29B8ABA1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Guía de observación</w:t>
            </w:r>
          </w:p>
          <w:p w14:paraId="2C9D19A1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Rubrica holística.</w:t>
            </w:r>
          </w:p>
          <w:p w14:paraId="783847A4" w14:textId="538E4B15" w:rsidR="006029CF" w:rsidRPr="00A01AAF" w:rsidRDefault="006029CF" w:rsidP="0060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</w:p>
        </w:tc>
      </w:tr>
      <w:tr w:rsidR="006029CF" w:rsidRPr="00A01AAF" w14:paraId="1D559E4F" w14:textId="77777777" w:rsidTr="00BB19D4">
        <w:trPr>
          <w:trHeight w:val="843"/>
        </w:trPr>
        <w:tc>
          <w:tcPr>
            <w:tcW w:w="284" w:type="dxa"/>
            <w:vMerge/>
            <w:vAlign w:val="center"/>
          </w:tcPr>
          <w:p w14:paraId="76EA3D0E" w14:textId="77777777" w:rsidR="006029CF" w:rsidRPr="00A01AAF" w:rsidRDefault="006029CF" w:rsidP="006029CF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Franklin Gothic Medium" w:hAnsi="Franklin Gothic Medium" w:cs="Calibri"/>
                <w:sz w:val="20"/>
                <w:szCs w:val="20"/>
              </w:rPr>
            </w:pPr>
          </w:p>
        </w:tc>
        <w:tc>
          <w:tcPr>
            <w:tcW w:w="4706" w:type="dxa"/>
            <w:vAlign w:val="center"/>
          </w:tcPr>
          <w:p w14:paraId="0B2962C3" w14:textId="77777777" w:rsidR="006029CF" w:rsidRPr="00645892" w:rsidRDefault="006029CF" w:rsidP="00645892">
            <w:pPr>
              <w:tabs>
                <w:tab w:val="left" w:pos="176"/>
              </w:tabs>
              <w:ind w:left="34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CREA PROYECTOS DESDE LOS LENGUAJES ARTÍSTICOS</w:t>
            </w:r>
          </w:p>
          <w:p w14:paraId="4DBE9527" w14:textId="77777777" w:rsidR="006029CF" w:rsidRPr="00645892" w:rsidRDefault="006029CF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Explora y experimenta los lenguajes artísticos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: significa, experimentar, improvisar y desarrollar habilidades en el uso de los medios, materiales, herramientas y técnicas de los diversos lenguajes del arte. </w:t>
            </w:r>
          </w:p>
          <w:p w14:paraId="236CC97E" w14:textId="77777777" w:rsidR="006029CF" w:rsidRPr="00645892" w:rsidRDefault="006029CF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Aplica procesos creativos: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supone generar ideas, investigar, tomar decisiones y poner en práctica sus conocimientos para elaborar un proyecto artístico individual o colaborativo en relación a una intención especifica. </w:t>
            </w:r>
          </w:p>
          <w:p w14:paraId="435841B3" w14:textId="1F7AB5D3" w:rsidR="006029CF" w:rsidRPr="00A01AAF" w:rsidRDefault="006029CF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10"/>
                <w:szCs w:val="10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Evalúa y comunica sus procesos y proyectos: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significa registrar sus experiencias, comunicar sus descubrimientos y compartir sus creaciones con otros, para profundizar en ellos y reflexionar sobre sus ideas y experiencias.</w:t>
            </w:r>
          </w:p>
        </w:tc>
        <w:tc>
          <w:tcPr>
            <w:tcW w:w="1134" w:type="dxa"/>
            <w:vMerge/>
          </w:tcPr>
          <w:p w14:paraId="78DAD3DF" w14:textId="34C069D7" w:rsidR="006029CF" w:rsidRPr="00A01AAF" w:rsidRDefault="006029CF" w:rsidP="006029CF">
            <w:pPr>
              <w:tabs>
                <w:tab w:val="left" w:pos="176"/>
              </w:tabs>
              <w:rPr>
                <w:rFonts w:ascii="Franklin Gothic Medium" w:hAnsi="Franklin Gothic Medium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E2743C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Aplica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técnicas de postura y respiración adecuadas para mejorar la emisión vocal y la capacidad de proyectar la voz de manera saludable.</w:t>
            </w:r>
          </w:p>
          <w:p w14:paraId="5791F108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Explora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la relación entre la postura corporal y la resonancia vocal, ajustando la posición del cuerpo para maximizar la calidad del sonido.</w:t>
            </w:r>
          </w:p>
          <w:p w14:paraId="14D8B030" w14:textId="77777777" w:rsidR="00645892" w:rsidRPr="00645892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Diseña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una rutina diaria de ejercicios de técnica vocal para fortalecer la voz, incluyendo escalas, arpegios y ejercicios de articulación.</w:t>
            </w:r>
          </w:p>
          <w:p w14:paraId="7DFF064C" w14:textId="57EBEF5D" w:rsidR="006029CF" w:rsidRPr="00A01AAF" w:rsidRDefault="00645892" w:rsidP="00645892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645892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Aplica</w:t>
            </w:r>
            <w:r w:rsidRPr="00645892">
              <w:rPr>
                <w:rFonts w:ascii="Arial Narrow" w:hAnsi="Arial Narrow"/>
                <w:sz w:val="20"/>
                <w:szCs w:val="20"/>
                <w:lang w:val="es-ES"/>
              </w:rPr>
              <w:t xml:space="preserve"> principios de emisión vocal saludable, asegurando el uso adecuado de la respiración diafragmática y evitando la tensión en la garganta y cuerdas vocales.</w:t>
            </w:r>
          </w:p>
        </w:tc>
        <w:tc>
          <w:tcPr>
            <w:tcW w:w="3402" w:type="dxa"/>
          </w:tcPr>
          <w:p w14:paraId="62646039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 xml:space="preserve">Realizan una práctica grupal donde demuestran la postura correcta para cantar, comparando con una postura incorrecta. </w:t>
            </w:r>
          </w:p>
          <w:p w14:paraId="3FCC4EF6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Realizan ejercicios en los que deben proyectar su voz en diferentes niveles de volumen y en espacios grandes, aplicando las técnicas de respiración y postura aprendidas.</w:t>
            </w:r>
          </w:p>
          <w:p w14:paraId="3BA18E37" w14:textId="1BFE0E8F" w:rsidR="006029CF" w:rsidRPr="00A01AAF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Escriben un ensayo o reflexión sobre cómo cuidar la voz y la importancia de la respiración y la postura para evitar lesiones vocales y mejorar el rendimiento en el canto.</w:t>
            </w:r>
          </w:p>
        </w:tc>
        <w:tc>
          <w:tcPr>
            <w:tcW w:w="1439" w:type="dxa"/>
          </w:tcPr>
          <w:p w14:paraId="0C56A1C8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Lista de cotejo.</w:t>
            </w:r>
          </w:p>
          <w:p w14:paraId="728920D0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Guía de observación</w:t>
            </w:r>
          </w:p>
          <w:p w14:paraId="11BCBD62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Rubrica holística.</w:t>
            </w:r>
          </w:p>
          <w:p w14:paraId="3FD9B084" w14:textId="60D2A6D2" w:rsidR="006029CF" w:rsidRPr="00A01AAF" w:rsidRDefault="006029CF" w:rsidP="0060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</w:p>
        </w:tc>
      </w:tr>
      <w:tr w:rsidR="007E0685" w:rsidRPr="00A01AAF" w14:paraId="4A7402AE" w14:textId="77777777" w:rsidTr="00BB19D4">
        <w:trPr>
          <w:trHeight w:val="70"/>
        </w:trPr>
        <w:tc>
          <w:tcPr>
            <w:tcW w:w="284" w:type="dxa"/>
            <w:vMerge w:val="restart"/>
            <w:textDirection w:val="btLr"/>
            <w:vAlign w:val="center"/>
          </w:tcPr>
          <w:p w14:paraId="78A6F4D1" w14:textId="77777777" w:rsidR="007E0685" w:rsidRPr="00A01AAF" w:rsidRDefault="007E0685" w:rsidP="007E0685">
            <w:pPr>
              <w:tabs>
                <w:tab w:val="left" w:pos="176"/>
              </w:tabs>
              <w:ind w:left="113" w:right="113"/>
              <w:jc w:val="center"/>
              <w:rPr>
                <w:rFonts w:ascii="Franklin Gothic Medium" w:eastAsia="Arial" w:hAnsi="Franklin Gothic Medium"/>
                <w:b/>
                <w:sz w:val="19"/>
                <w:szCs w:val="19"/>
                <w:highlight w:val="cyan"/>
              </w:rPr>
            </w:pPr>
            <w:r w:rsidRPr="00A01AAF">
              <w:rPr>
                <w:rFonts w:ascii="Franklin Gothic Medium" w:hAnsi="Franklin Gothic Medium" w:cs="Calibri"/>
                <w:b/>
                <w:sz w:val="19"/>
                <w:szCs w:val="19"/>
              </w:rPr>
              <w:lastRenderedPageBreak/>
              <w:t>TRANSVERSALES</w:t>
            </w:r>
          </w:p>
        </w:tc>
        <w:tc>
          <w:tcPr>
            <w:tcW w:w="4706" w:type="dxa"/>
            <w:vAlign w:val="center"/>
          </w:tcPr>
          <w:p w14:paraId="380AF801" w14:textId="77777777" w:rsidR="007E0685" w:rsidRPr="00A01AAF" w:rsidRDefault="007E0685" w:rsidP="007E0685">
            <w:pPr>
              <w:tabs>
                <w:tab w:val="left" w:pos="176"/>
                <w:tab w:val="left" w:pos="318"/>
                <w:tab w:val="right" w:pos="4202"/>
              </w:tabs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A01AAF">
              <w:rPr>
                <w:rFonts w:ascii="Franklin Gothic Medium" w:hAnsi="Franklin Gothic Medium"/>
                <w:b/>
                <w:sz w:val="20"/>
                <w:szCs w:val="20"/>
              </w:rPr>
              <w:t xml:space="preserve">SE DESENVUELVE EN ENTORNOS VIRTUALES GENERADOS POR LAS TIC </w:t>
            </w:r>
          </w:p>
          <w:p w14:paraId="17D8FE6E" w14:textId="77777777" w:rsidR="007E0685" w:rsidRPr="00A01AAF" w:rsidRDefault="007E0685" w:rsidP="006F15E1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Franklin Gothic Medium" w:hAnsi="Franklin Gothic Medium" w:cs="Calibri"/>
                <w:spacing w:val="-4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spacing w:val="-4"/>
                <w:sz w:val="20"/>
                <w:szCs w:val="20"/>
              </w:rPr>
              <w:t>Personaliza entornos virtuales.</w:t>
            </w:r>
          </w:p>
          <w:p w14:paraId="3A54A751" w14:textId="4BE5DFF2" w:rsidR="007E0685" w:rsidRPr="00A01AAF" w:rsidRDefault="007E0685" w:rsidP="006F15E1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Franklin Gothic Medium" w:hAnsi="Franklin Gothic Medium" w:cs="Calibri"/>
                <w:spacing w:val="-4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spacing w:val="-4"/>
                <w:sz w:val="20"/>
                <w:szCs w:val="20"/>
              </w:rPr>
              <w:t xml:space="preserve">Gestiona información del entorno virtual. </w:t>
            </w:r>
          </w:p>
        </w:tc>
        <w:tc>
          <w:tcPr>
            <w:tcW w:w="1134" w:type="dxa"/>
          </w:tcPr>
          <w:p w14:paraId="2B520F39" w14:textId="2E68C1A4" w:rsidR="007E0685" w:rsidRPr="00A01AAF" w:rsidRDefault="007E0685" w:rsidP="007E0685">
            <w:pPr>
              <w:rPr>
                <w:rFonts w:ascii="Franklin Gothic Medium" w:eastAsia="Arial" w:hAnsi="Franklin Gothic Medium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61EC066" w14:textId="76E91726" w:rsidR="007E0685" w:rsidRPr="00A01AAF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eastAsia="Arial" w:hAnsi="Franklin Gothic Medium"/>
                <w:sz w:val="20"/>
                <w:szCs w:val="20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Organiza la información del entorno virtual de manera ética y pertinente tomando en cuenta sus tipos y niveles, así como la relevancia para sus actividades.</w:t>
            </w:r>
          </w:p>
        </w:tc>
        <w:tc>
          <w:tcPr>
            <w:tcW w:w="3402" w:type="dxa"/>
          </w:tcPr>
          <w:p w14:paraId="64C7AF7E" w14:textId="38681609" w:rsidR="007E0685" w:rsidRPr="00A01AAF" w:rsidRDefault="007E0685" w:rsidP="007E0685">
            <w:pPr>
              <w:tabs>
                <w:tab w:val="left" w:pos="176"/>
              </w:tabs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----</w:t>
            </w:r>
          </w:p>
        </w:tc>
        <w:tc>
          <w:tcPr>
            <w:tcW w:w="1439" w:type="dxa"/>
          </w:tcPr>
          <w:p w14:paraId="5BA45594" w14:textId="0C2224AD" w:rsidR="007E0685" w:rsidRPr="00A01AAF" w:rsidRDefault="007E0685" w:rsidP="007E0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---</w:t>
            </w:r>
          </w:p>
        </w:tc>
      </w:tr>
      <w:tr w:rsidR="003946F3" w:rsidRPr="00A01AAF" w14:paraId="747B6C88" w14:textId="77777777" w:rsidTr="00BB19D4">
        <w:tc>
          <w:tcPr>
            <w:tcW w:w="284" w:type="dxa"/>
            <w:vMerge/>
          </w:tcPr>
          <w:p w14:paraId="5F97A6F9" w14:textId="77777777" w:rsidR="003946F3" w:rsidRPr="00A01AAF" w:rsidRDefault="003946F3" w:rsidP="003946F3">
            <w:pPr>
              <w:pStyle w:val="Prrafodelista"/>
              <w:numPr>
                <w:ilvl w:val="0"/>
                <w:numId w:val="12"/>
              </w:numPr>
              <w:shd w:val="clear" w:color="auto" w:fill="A8D08D" w:themeFill="accent6" w:themeFillTint="99"/>
              <w:tabs>
                <w:tab w:val="left" w:pos="993"/>
              </w:tabs>
              <w:ind w:left="236" w:hanging="160"/>
              <w:rPr>
                <w:rFonts w:ascii="Franklin Gothic Medium" w:hAnsi="Franklin Gothic Medium" w:cs="Calibri"/>
                <w:b/>
                <w:color w:val="000000"/>
              </w:rPr>
            </w:pPr>
          </w:p>
        </w:tc>
        <w:tc>
          <w:tcPr>
            <w:tcW w:w="4706" w:type="dxa"/>
            <w:vAlign w:val="center"/>
          </w:tcPr>
          <w:p w14:paraId="57ED8F86" w14:textId="77777777" w:rsidR="003946F3" w:rsidRPr="00A01AAF" w:rsidRDefault="003946F3" w:rsidP="003946F3">
            <w:pPr>
              <w:tabs>
                <w:tab w:val="left" w:pos="176"/>
                <w:tab w:val="left" w:pos="318"/>
                <w:tab w:val="right" w:pos="4202"/>
              </w:tabs>
              <w:rPr>
                <w:rFonts w:ascii="Franklin Gothic Medium" w:hAnsi="Franklin Gothic Medium"/>
                <w:b/>
                <w:sz w:val="18"/>
                <w:szCs w:val="18"/>
              </w:rPr>
            </w:pPr>
            <w:r w:rsidRPr="00A01AAF">
              <w:rPr>
                <w:rFonts w:ascii="Franklin Gothic Medium" w:hAnsi="Franklin Gothic Medium"/>
                <w:b/>
                <w:sz w:val="18"/>
                <w:szCs w:val="18"/>
              </w:rPr>
              <w:t xml:space="preserve">GESTIONA SU APRENDIZAJE DE MANERA AUTÓNOMA </w:t>
            </w:r>
          </w:p>
          <w:p w14:paraId="4FA7E531" w14:textId="77777777" w:rsidR="003946F3" w:rsidRPr="00A01AAF" w:rsidRDefault="003946F3" w:rsidP="003946F3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Define metas de aprendizaje.</w:t>
            </w:r>
          </w:p>
          <w:p w14:paraId="771056A6" w14:textId="77777777" w:rsidR="00A87938" w:rsidRPr="00A01AAF" w:rsidRDefault="00A87938" w:rsidP="00A87938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 xml:space="preserve">Organiza acciones estratégicas para alcanzar sus metas de aprendizaje. </w:t>
            </w:r>
          </w:p>
          <w:p w14:paraId="48D913F1" w14:textId="77777777" w:rsidR="003946F3" w:rsidRPr="00A01AAF" w:rsidRDefault="003946F3" w:rsidP="003946F3">
            <w:pPr>
              <w:numPr>
                <w:ilvl w:val="0"/>
                <w:numId w:val="18"/>
              </w:numPr>
              <w:tabs>
                <w:tab w:val="left" w:pos="176"/>
                <w:tab w:val="right" w:pos="4202"/>
              </w:tabs>
              <w:ind w:left="176" w:hanging="142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Monitorea y ajusta su desempeño durante el proceso de aprendizaje.</w:t>
            </w:r>
          </w:p>
        </w:tc>
        <w:tc>
          <w:tcPr>
            <w:tcW w:w="1134" w:type="dxa"/>
          </w:tcPr>
          <w:p w14:paraId="4ADEE548" w14:textId="3FCC9988" w:rsidR="003946F3" w:rsidRPr="00A01AAF" w:rsidRDefault="003946F3" w:rsidP="003946F3">
            <w:pPr>
              <w:tabs>
                <w:tab w:val="left" w:pos="176"/>
              </w:tabs>
              <w:rPr>
                <w:rFonts w:ascii="Franklin Gothic Medium" w:hAnsi="Franklin Gothic Medium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61E8636" w14:textId="1C14E172" w:rsidR="003946F3" w:rsidRPr="00A01AAF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Organiza las tareas que realizará basándose en su experiencia previa y considerando las estrategias, los procedimientos y los recursos que utilizará</w:t>
            </w:r>
          </w:p>
        </w:tc>
        <w:tc>
          <w:tcPr>
            <w:tcW w:w="3402" w:type="dxa"/>
          </w:tcPr>
          <w:p w14:paraId="69B952F9" w14:textId="6FEE449F" w:rsidR="003946F3" w:rsidRPr="00A01AAF" w:rsidRDefault="006029CF" w:rsidP="003946F3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Participación en clase</w:t>
            </w:r>
          </w:p>
        </w:tc>
        <w:tc>
          <w:tcPr>
            <w:tcW w:w="1439" w:type="dxa"/>
          </w:tcPr>
          <w:p w14:paraId="05B10E3A" w14:textId="77777777" w:rsidR="003946F3" w:rsidRPr="00A01AAF" w:rsidRDefault="003946F3" w:rsidP="00394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Lista de cotejos</w:t>
            </w:r>
          </w:p>
        </w:tc>
      </w:tr>
    </w:tbl>
    <w:p w14:paraId="1145C752" w14:textId="59A2B1B3" w:rsidR="00D52995" w:rsidRPr="00620B9A" w:rsidRDefault="00D52995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>ENFOQUES TRANSVERSALES</w:t>
      </w:r>
    </w:p>
    <w:tbl>
      <w:tblPr>
        <w:tblStyle w:val="a0"/>
        <w:tblW w:w="1502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1701"/>
        <w:gridCol w:w="6237"/>
        <w:gridCol w:w="6074"/>
      </w:tblGrid>
      <w:tr w:rsidR="00642622" w:rsidRPr="0039734F" w14:paraId="1CFDDA6F" w14:textId="77777777" w:rsidTr="00D927DB">
        <w:tc>
          <w:tcPr>
            <w:tcW w:w="1014" w:type="dxa"/>
            <w:tcMar>
              <w:left w:w="28" w:type="dxa"/>
              <w:right w:w="28" w:type="dxa"/>
            </w:tcMar>
          </w:tcPr>
          <w:p w14:paraId="35BAC6E2" w14:textId="503EE7BE" w:rsidR="00642622" w:rsidRPr="006A52A7" w:rsidRDefault="00FA1E4E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ENFOQUES</w:t>
            </w:r>
          </w:p>
        </w:tc>
        <w:tc>
          <w:tcPr>
            <w:tcW w:w="1701" w:type="dxa"/>
            <w:vAlign w:val="center"/>
          </w:tcPr>
          <w:p w14:paraId="596CA950" w14:textId="77777777" w:rsidR="00642622" w:rsidRPr="00370DBB" w:rsidRDefault="00642622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VALORES</w:t>
            </w:r>
          </w:p>
        </w:tc>
        <w:tc>
          <w:tcPr>
            <w:tcW w:w="6237" w:type="dxa"/>
            <w:vAlign w:val="center"/>
          </w:tcPr>
          <w:p w14:paraId="38A83A67" w14:textId="77777777" w:rsidR="00642622" w:rsidRPr="00370DBB" w:rsidRDefault="00642622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ACTITUDES OBSERVABLES</w:t>
            </w:r>
          </w:p>
        </w:tc>
        <w:tc>
          <w:tcPr>
            <w:tcW w:w="6074" w:type="dxa"/>
            <w:vAlign w:val="center"/>
          </w:tcPr>
          <w:p w14:paraId="28D5612E" w14:textId="77777777" w:rsidR="00642622" w:rsidRPr="00370DBB" w:rsidRDefault="00642622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ACCIONES OBSERVABLES</w:t>
            </w:r>
          </w:p>
        </w:tc>
      </w:tr>
      <w:tr w:rsidR="007C30D2" w:rsidRPr="0039734F" w14:paraId="7F7FDDE4" w14:textId="77777777" w:rsidTr="00D927DB">
        <w:trPr>
          <w:trHeight w:val="484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51B19B0E" w14:textId="011E351E" w:rsidR="007C30D2" w:rsidRPr="00586608" w:rsidRDefault="007E0685" w:rsidP="00D502A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Intercultural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59653E9" w14:textId="3D661EA6" w:rsidR="007C30D2" w:rsidRPr="007C30D2" w:rsidRDefault="00FA1E4E" w:rsidP="006B4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Diálogo intercultural</w:t>
            </w:r>
          </w:p>
        </w:tc>
        <w:tc>
          <w:tcPr>
            <w:tcW w:w="6237" w:type="dxa"/>
          </w:tcPr>
          <w:p w14:paraId="131DD3BC" w14:textId="43A917DF" w:rsidR="007C30D2" w:rsidRPr="00586608" w:rsidRDefault="00FA1E4E" w:rsidP="00FA1E4E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/>
                <w:sz w:val="20"/>
                <w:szCs w:val="20"/>
              </w:rPr>
            </w:pPr>
            <w:r w:rsidRPr="00FA1E4E">
              <w:rPr>
                <w:rFonts w:ascii="Arial Narrow" w:hAnsi="Arial Narrow" w:cs="Calibri"/>
                <w:sz w:val="20"/>
                <w:szCs w:val="20"/>
              </w:rPr>
              <w:t>Fomento de una interacción equitativa entre diversas culturas, mediante el diálogo y el respeto mutuo.</w:t>
            </w:r>
          </w:p>
        </w:tc>
        <w:tc>
          <w:tcPr>
            <w:tcW w:w="6074" w:type="dxa"/>
          </w:tcPr>
          <w:p w14:paraId="7A508EB6" w14:textId="5D97C42C" w:rsidR="007C30D2" w:rsidRPr="006C1100" w:rsidRDefault="00FA1E4E" w:rsidP="006B4A35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Comparten puntos de vista desde su cultura con respeto e identidad.</w:t>
            </w:r>
          </w:p>
        </w:tc>
      </w:tr>
      <w:tr w:rsidR="007E0685" w:rsidRPr="0039734F" w14:paraId="560782C5" w14:textId="77777777" w:rsidTr="00D927DB">
        <w:trPr>
          <w:trHeight w:val="419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499EBC30" w14:textId="4C23D035" w:rsidR="007E0685" w:rsidRDefault="00D927DB" w:rsidP="00D502AE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Ambiental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9A66716" w14:textId="511460B3" w:rsidR="007E0685" w:rsidRDefault="00D927DB" w:rsidP="00D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927DB">
              <w:rPr>
                <w:rFonts w:ascii="Arial Narrow" w:hAnsi="Arial Narrow"/>
                <w:sz w:val="20"/>
                <w:szCs w:val="20"/>
              </w:rPr>
              <w:t>Solidaridad planetaria y equidad intergeneracional</w:t>
            </w:r>
          </w:p>
        </w:tc>
        <w:tc>
          <w:tcPr>
            <w:tcW w:w="6237" w:type="dxa"/>
          </w:tcPr>
          <w:p w14:paraId="2FCD952E" w14:textId="2CAFA06F" w:rsidR="007E0685" w:rsidRPr="00FA1E4E" w:rsidRDefault="00D927DB" w:rsidP="00D927DB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D927DB">
              <w:rPr>
                <w:rFonts w:ascii="Arial Narrow" w:hAnsi="Arial Narrow" w:cs="Calibri"/>
                <w:sz w:val="20"/>
                <w:szCs w:val="20"/>
              </w:rPr>
              <w:t>Disposición para colaborar con el bienestar y la calidad de vida de las generaciones presentes y futuras, así como con la naturaleza asumiendo el  cuidado  del planeta</w:t>
            </w:r>
          </w:p>
        </w:tc>
        <w:tc>
          <w:tcPr>
            <w:tcW w:w="6074" w:type="dxa"/>
          </w:tcPr>
          <w:p w14:paraId="7CE0C58C" w14:textId="50ABE83F" w:rsidR="007E0685" w:rsidRPr="00294174" w:rsidRDefault="00D927DB" w:rsidP="00D927DB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Utilizan los depósitos para la segregación de desperdicios y no ensucian el ambiente escolar</w:t>
            </w:r>
            <w:r w:rsidR="00FA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04D593C1" w14:textId="1A1D5CB9" w:rsidR="00FA1E4E" w:rsidRDefault="00D52995" w:rsidP="00B04FCC">
      <w:pPr>
        <w:pStyle w:val="Prrafodelista"/>
        <w:spacing w:after="0" w:line="240" w:lineRule="auto"/>
        <w:ind w:left="0"/>
        <w:jc w:val="both"/>
        <w:rPr>
          <w:rFonts w:ascii="Arial Narrow" w:hAnsi="Arial Narrow" w:cs="Calibri"/>
          <w:sz w:val="20"/>
          <w:szCs w:val="20"/>
        </w:rPr>
      </w:pPr>
      <w:r w:rsidRPr="00D52995">
        <w:rPr>
          <w:rFonts w:ascii="Franklin Gothic Demi" w:hAnsi="Franklin Gothic Demi" w:cs="Calibri"/>
          <w:b/>
        </w:rPr>
        <w:t>I</w:t>
      </w:r>
      <w:r w:rsidR="00D8321A">
        <w:rPr>
          <w:rFonts w:ascii="Franklin Gothic Demi" w:hAnsi="Franklin Gothic Demi" w:cs="Calibri"/>
          <w:b/>
        </w:rPr>
        <w:t>II</w:t>
      </w:r>
      <w:r w:rsidRPr="00D52995">
        <w:rPr>
          <w:rFonts w:ascii="Franklin Gothic Demi" w:hAnsi="Franklin Gothic Demi" w:cs="Calibri"/>
          <w:b/>
        </w:rPr>
        <w:t xml:space="preserve">.- </w:t>
      </w:r>
      <w:r w:rsidR="0047558B" w:rsidRPr="00D52995">
        <w:rPr>
          <w:rFonts w:ascii="Franklin Gothic Demi" w:hAnsi="Franklin Gothic Demi" w:cs="Calibri"/>
          <w:b/>
        </w:rPr>
        <w:t>SITUACIÓN SIGNIFICATIVA.</w:t>
      </w:r>
      <w:r w:rsidR="00FA1E4E">
        <w:rPr>
          <w:rFonts w:ascii="Franklin Gothic Demi" w:hAnsi="Franklin Gothic Demi" w:cs="Calibri"/>
          <w:b/>
        </w:rPr>
        <w:t xml:space="preserve"> </w:t>
      </w:r>
      <w:r w:rsidR="00BB19D4" w:rsidRPr="000263A4">
        <w:rPr>
          <w:rFonts w:ascii="Arial Narrow" w:hAnsi="Arial Narrow" w:cs="Calibri"/>
          <w:sz w:val="20"/>
          <w:szCs w:val="20"/>
        </w:rPr>
        <w:t xml:space="preserve">En la Institución Educativa </w:t>
      </w:r>
      <w:r w:rsidR="00BB19D4">
        <w:rPr>
          <w:rFonts w:ascii="Arial Narrow" w:hAnsi="Arial Narrow" w:cs="Calibri"/>
          <w:sz w:val="20"/>
          <w:szCs w:val="20"/>
        </w:rPr>
        <w:t xml:space="preserve">Jorge Basadre de </w:t>
      </w:r>
      <w:proofErr w:type="spellStart"/>
      <w:r w:rsidR="00BB19D4">
        <w:rPr>
          <w:rFonts w:ascii="Arial Narrow" w:hAnsi="Arial Narrow" w:cs="Calibri"/>
          <w:sz w:val="20"/>
          <w:szCs w:val="20"/>
        </w:rPr>
        <w:t>Yanaquihua</w:t>
      </w:r>
      <w:proofErr w:type="spellEnd"/>
      <w:r w:rsidR="00BB19D4">
        <w:rPr>
          <w:rFonts w:ascii="Arial Narrow" w:hAnsi="Arial Narrow" w:cs="Calibri"/>
          <w:sz w:val="20"/>
          <w:szCs w:val="20"/>
        </w:rPr>
        <w:t xml:space="preserve"> nos hemos reencontrado luego de un periodo de vacaciones y estamos deseosos de retomar nuestra actividad artístico-culturales en el área de arte y cultura. Por otro lado </w:t>
      </w:r>
      <w:r w:rsidR="00BB19D4" w:rsidRPr="00214C77">
        <w:rPr>
          <w:rFonts w:ascii="Arial Narrow" w:hAnsi="Arial Narrow" w:cs="Calibri"/>
          <w:sz w:val="20"/>
          <w:szCs w:val="20"/>
        </w:rPr>
        <w:t>¿Cómo podemos equilibrar el tiempo entre la práctica musical y otras responsabilidades escolares y personales? Estableciendo un horario donde se dedique un tiempo específico a la práctica musical ¿Cómo se puede motivar a los estudiantes a organizar su tiempo de práctica musical?</w:t>
      </w:r>
      <w:r w:rsidR="00BB19D4">
        <w:rPr>
          <w:rFonts w:ascii="Arial Narrow" w:hAnsi="Arial Narrow" w:cs="Calibri"/>
          <w:sz w:val="20"/>
          <w:szCs w:val="20"/>
        </w:rPr>
        <w:t xml:space="preserve"> </w:t>
      </w:r>
      <w:r w:rsidR="00BB19D4" w:rsidRPr="00214C77">
        <w:rPr>
          <w:rFonts w:ascii="Arial Narrow" w:hAnsi="Arial Narrow" w:cs="Calibri"/>
          <w:sz w:val="20"/>
          <w:szCs w:val="20"/>
        </w:rPr>
        <w:t>¿Qué hábitos pueden ayudar a que la práctica musical sea más efectiva y organizada?</w:t>
      </w:r>
    </w:p>
    <w:p w14:paraId="06F01927" w14:textId="28BBCED2" w:rsidR="00D8321A" w:rsidRDefault="00D8321A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 Narrow" w:hAnsi="Arial Narrow" w:cs="Calibri"/>
          <w:bCs/>
          <w:sz w:val="20"/>
          <w:szCs w:val="20"/>
        </w:rPr>
      </w:pPr>
      <w:r>
        <w:rPr>
          <w:rFonts w:ascii="Franklin Gothic Demi" w:hAnsi="Franklin Gothic Demi" w:cs="Calibri"/>
          <w:b/>
        </w:rPr>
        <w:t xml:space="preserve">IV.- VÍNCULO CON OTRAS ÁREAS:  </w:t>
      </w:r>
      <w:r w:rsidR="006029CF">
        <w:rPr>
          <w:rFonts w:ascii="Arial Narrow" w:hAnsi="Arial Narrow" w:cs="Calibri"/>
          <w:bCs/>
          <w:sz w:val="20"/>
          <w:szCs w:val="20"/>
        </w:rPr>
        <w:t>DPCC</w:t>
      </w:r>
      <w:r>
        <w:rPr>
          <w:rFonts w:ascii="Arial Narrow" w:hAnsi="Arial Narrow" w:cs="Calibri"/>
          <w:bCs/>
          <w:sz w:val="20"/>
          <w:szCs w:val="20"/>
        </w:rPr>
        <w:t>.</w:t>
      </w:r>
    </w:p>
    <w:p w14:paraId="141EC2F0" w14:textId="530EBF4C" w:rsidR="002F414A" w:rsidRPr="00D52995" w:rsidRDefault="00D52995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V.- </w:t>
      </w:r>
      <w:r w:rsidR="009E0A6B">
        <w:rPr>
          <w:rFonts w:ascii="Franklin Gothic Demi" w:hAnsi="Franklin Gothic Demi" w:cs="Calibri"/>
          <w:b/>
        </w:rPr>
        <w:t xml:space="preserve">SECUENCIA DE </w:t>
      </w:r>
      <w:r w:rsidR="00B22868">
        <w:rPr>
          <w:rFonts w:ascii="Franklin Gothic Demi" w:hAnsi="Franklin Gothic Demi" w:cs="Calibri"/>
          <w:b/>
        </w:rPr>
        <w:t>ACTIVIDADES DE APRENDIZAJE</w:t>
      </w:r>
    </w:p>
    <w:tbl>
      <w:tblPr>
        <w:tblStyle w:val="Tablaconcuadrcula"/>
        <w:tblW w:w="14377" w:type="dxa"/>
        <w:tblInd w:w="360" w:type="dxa"/>
        <w:tblLook w:val="04A0" w:firstRow="1" w:lastRow="0" w:firstColumn="1" w:lastColumn="0" w:noHBand="0" w:noVBand="1"/>
      </w:tblPr>
      <w:tblGrid>
        <w:gridCol w:w="7432"/>
        <w:gridCol w:w="6945"/>
      </w:tblGrid>
      <w:tr w:rsidR="006F15E1" w:rsidRPr="008824A9" w14:paraId="5E903149" w14:textId="77777777" w:rsidTr="00316C4B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52A332C2" w14:textId="1C821839" w:rsidR="006F15E1" w:rsidRPr="003B743A" w:rsidRDefault="006F15E1" w:rsidP="00C24B3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Sesión </w:t>
            </w:r>
            <w:r w:rsidRPr="00A1731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Nro.1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:</w:t>
            </w:r>
            <w:r w:rsidRPr="00A1731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13295E">
              <w:rPr>
                <w:rFonts w:ascii="Arial" w:hAnsi="Arial"/>
                <w:b/>
                <w:sz w:val="20"/>
                <w:szCs w:val="20"/>
              </w:rPr>
              <w:t>“</w:t>
            </w:r>
            <w:r w:rsidR="0013295E" w:rsidRPr="0013295E">
              <w:rPr>
                <w:rFonts w:ascii="Arial" w:hAnsi="Arial"/>
                <w:b/>
                <w:sz w:val="20"/>
                <w:szCs w:val="20"/>
              </w:rPr>
              <w:t>Evaluación diagnostica</w:t>
            </w:r>
            <w:r w:rsidRPr="0013295E">
              <w:rPr>
                <w:rFonts w:ascii="Arial" w:hAnsi="Arial"/>
                <w:b/>
                <w:sz w:val="20"/>
                <w:szCs w:val="20"/>
              </w:rPr>
              <w:t>”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(</w:t>
            </w:r>
            <w:r w:rsidR="00C24B3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59DF175D" w14:textId="490864A5" w:rsidR="006F15E1" w:rsidRPr="003B743A" w:rsidRDefault="006F15E1" w:rsidP="00683C7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Sesión Nro</w:t>
            </w:r>
            <w:r w:rsidRPr="00A1731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.2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: “</w:t>
            </w:r>
            <w:r w:rsidR="0013295E" w:rsidRPr="002C1F86">
              <w:rPr>
                <w:rFonts w:ascii="Arial" w:hAnsi="Arial"/>
                <w:b/>
                <w:sz w:val="20"/>
                <w:szCs w:val="20"/>
              </w:rPr>
              <w:t>Las cuatro cualidades del sonido y su impacto en la música</w:t>
            </w:r>
            <w:r w:rsidR="00C24B3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”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(</w:t>
            </w:r>
            <w:r w:rsidR="00C24B3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horas).</w:t>
            </w:r>
          </w:p>
        </w:tc>
      </w:tr>
      <w:tr w:rsidR="006F15E1" w:rsidRPr="008824A9" w14:paraId="782EAC19" w14:textId="77777777" w:rsidTr="00316C4B">
        <w:trPr>
          <w:trHeight w:val="1658"/>
        </w:trPr>
        <w:tc>
          <w:tcPr>
            <w:tcW w:w="7432" w:type="dxa"/>
          </w:tcPr>
          <w:p w14:paraId="120183A9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PROPÓSITO: </w:t>
            </w:r>
          </w:p>
          <w:p w14:paraId="5F2497E0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Socializar y brindar soporte emocional a los estudiantes, tomando como referencia la situación del contexto socioeconómico emocional.</w:t>
            </w:r>
          </w:p>
          <w:p w14:paraId="19E35008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ACTIVIDADES:</w:t>
            </w:r>
          </w:p>
          <w:p w14:paraId="40820CB6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Saludo cordial.</w:t>
            </w:r>
          </w:p>
          <w:p w14:paraId="582E78B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Presentación del docente y estudiantes.</w:t>
            </w:r>
          </w:p>
          <w:p w14:paraId="09DA9D3E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Aplicación de una Ficha Integral, que incluye datos relevantes para registrar y conocer al estudiante. (Anexos)</w:t>
            </w:r>
          </w:p>
          <w:p w14:paraId="22CEF7F1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CRITERIO DE EVALUACIÓN:</w:t>
            </w:r>
          </w:p>
          <w:p w14:paraId="790A96A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Participación activa de los estudiantes.</w:t>
            </w:r>
          </w:p>
          <w:p w14:paraId="2642E7D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Respeto de opiniones.</w:t>
            </w:r>
          </w:p>
          <w:p w14:paraId="6FC565D7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EVALUACIÓN DIAGNÓSTICA DE LAS COMPETENCIAS: </w:t>
            </w:r>
          </w:p>
          <w:p w14:paraId="02E0EC89" w14:textId="270BC3E6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Aprecia de manera crítica manifestaciones artístico-culturales.</w:t>
            </w:r>
          </w:p>
          <w:p w14:paraId="096710CC" w14:textId="5D8E0CF1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Crea proyectos desde los lenguajes artísticos.</w:t>
            </w:r>
          </w:p>
          <w:p w14:paraId="09DEE7F7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CAMPOS TEMATICOS:</w:t>
            </w:r>
          </w:p>
          <w:p w14:paraId="477597F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arte como medio de protesta y expresión social.</w:t>
            </w:r>
          </w:p>
          <w:p w14:paraId="0552E5A4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Análisis de símbolos y colores en el arte de diferentes culturas.</w:t>
            </w:r>
          </w:p>
          <w:p w14:paraId="58407AC0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Diferencias entre arte tradicional y arte contemporáneo.</w:t>
            </w:r>
          </w:p>
          <w:p w14:paraId="3CB1FE1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La evolución de los géneros musicales y su impacto en la sociedad.</w:t>
            </w:r>
          </w:p>
          <w:p w14:paraId="136E09EF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arte en la identidad cultural y el patrimonio de las comunidades.</w:t>
            </w:r>
          </w:p>
          <w:p w14:paraId="7F7FCB2B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lastRenderedPageBreak/>
              <w:t>EVIDENCIA DE APRENDIZAJE:</w:t>
            </w:r>
          </w:p>
          <w:p w14:paraId="64A23D69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estudiante resolverá diversas situaciones que ayudará al análisis de elementos y técnicas utilizados en una obra artística (color, forma, textura, ritmo, composición)., así como la argumentación fundamentada sobre el impacto de una obra en la identidad cultural.</w:t>
            </w:r>
          </w:p>
          <w:p w14:paraId="3F1ACAAC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INSTRUMENTO DE EVALUACIÓN:</w:t>
            </w:r>
          </w:p>
          <w:p w14:paraId="1469B68A" w14:textId="5374130D" w:rsidR="00C24B3B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Ficha de observación.</w:t>
            </w:r>
          </w:p>
        </w:tc>
        <w:tc>
          <w:tcPr>
            <w:tcW w:w="6945" w:type="dxa"/>
          </w:tcPr>
          <w:p w14:paraId="377B090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lastRenderedPageBreak/>
              <w:t>COMPETENCIA: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Aprecia de manera crítica manifestaciones artístico-culturales</w:t>
            </w:r>
          </w:p>
          <w:p w14:paraId="0616E7FB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PROPÓSITO: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El propósito de esta sesión es explorar las cuatro cualidades del sonido (alto, grave, fuerte, suave) y analizar cómo influyen en la creación y percepción de la música.</w:t>
            </w:r>
          </w:p>
          <w:p w14:paraId="37CE3AC3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CAMPO TEMÁTICO:</w:t>
            </w:r>
          </w:p>
          <w:p w14:paraId="7DB1159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Las cualidades del sonido y su impacto en la apreciación de obras musicales.</w:t>
            </w:r>
          </w:p>
          <w:p w14:paraId="0D9732E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papel del sonido en la música</w:t>
            </w:r>
          </w:p>
          <w:p w14:paraId="7C87AB8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La percepción del sonido en diferentes culturas.</w:t>
            </w:r>
          </w:p>
          <w:p w14:paraId="7BCCCA1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EVIDENCIA DE APRENDIZAJE: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El estudiante elabora un análisis comparativo de una obra musical de diferentes culturas, destacando las cualidades del sonido y su impacto en la apreciación de la obra.</w:t>
            </w:r>
          </w:p>
          <w:p w14:paraId="7A729379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ACTIVIDADES: </w:t>
            </w:r>
          </w:p>
          <w:p w14:paraId="18907A2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docente presenta el propósito de la sesión.</w:t>
            </w:r>
          </w:p>
          <w:p w14:paraId="79ABD58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lee la situación significativa, se dialoga a través de preguntas y respuestas.</w:t>
            </w:r>
          </w:p>
          <w:p w14:paraId="502AA8C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 continuación, plantea la siguiente pregunta a modo de recuperar los saberes previos: ¿Qué cualidades del sonido crees que afectan cómo percibimos una obra musical (por ejemplo, el tono, el volumen, la duración)?</w:t>
            </w:r>
          </w:p>
          <w:p w14:paraId="0F9AB2E4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propicia el conflicto cognitivo: ¿Pueden las cualidades del sonido (tono, timbre, volumen) cambiar completamente el impacto emocional de una obra, o son otros elementos, como la melodía y el ritmo, los que tienen un mayor peso en la apreciación musical?</w:t>
            </w:r>
          </w:p>
          <w:p w14:paraId="3CCD965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lastRenderedPageBreak/>
              <w:t>Los estudiantes se organizan por equipos mediante dinámicas. Se designan coordinadores a los estudiantes destacados en liderar a un grupo e impulsar un estilo de aprendizaje que sea a la vez participativo, colaborativo, enfocado en el trabajo en equipo, interdisciplinario, intergeneracional e intercultural. Un estilo de enseñanza que se integre a los conocimientos adquiridos previamente y continúan a lo largo de la vida.</w:t>
            </w:r>
          </w:p>
          <w:p w14:paraId="360C71D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Para atender la competencia transversal el estudiante indaga información en internet y organiza dicha información según se requiera.</w:t>
            </w:r>
          </w:p>
          <w:p w14:paraId="167781A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identifican y clasifican las cualidades del sonido en diferentes contextos, tanto en ejemplos auditivos como visuales realizando un análisis comparativo entre diferentes sonidos o instrumentos.</w:t>
            </w:r>
          </w:p>
          <w:p w14:paraId="01B66B0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Presenta una situación problemática de contexto y resuelven aplicando conocimientos artístico-culturales.</w:t>
            </w:r>
          </w:p>
          <w:p w14:paraId="4E354A6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aplican su conocimiento sobre las cualidades del sonido en actividades prácticas, como experimentos con instrumentos, y demuestra habilidades en la escucha activa.</w:t>
            </w:r>
          </w:p>
          <w:p w14:paraId="6D734CB8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reparten los Anexos de trabajo.</w:t>
            </w:r>
          </w:p>
          <w:p w14:paraId="7B532BBF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aplicará una retroalimentación informal actuada – autoevaluaciones.</w:t>
            </w:r>
          </w:p>
          <w:p w14:paraId="40C236C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aclaran dudas y realizamos la metacognición reflexiva: ¿Qué tan bien estoy entendiendo estos temas? ¿Cómo podría evaluar mi nivel de aprendizaje?</w:t>
            </w:r>
          </w:p>
          <w:p w14:paraId="75BD060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deja una actividad de extensión.</w:t>
            </w:r>
          </w:p>
          <w:p w14:paraId="6F9E07AC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CRITERIO DE EVALUACIÓN: </w:t>
            </w:r>
          </w:p>
          <w:p w14:paraId="1C99418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Identifica las cualidades del sonido (altura, duración, timbre, intensidad) y su influencia en la apreciación de las obras musicales.</w:t>
            </w:r>
          </w:p>
          <w:p w14:paraId="3E72BA9E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Explica de manera crítica cómo las distintas cualidades del sonido afectan la recepción y apreciación de diferentes estilos musicales.</w:t>
            </w:r>
          </w:p>
          <w:p w14:paraId="526E278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Analiza cómo las distintas culturas valoran y utilizan el sonido en su música, teniendo en cuenta sus tradiciones y creencias.</w:t>
            </w:r>
          </w:p>
          <w:p w14:paraId="66F01221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INSTRUMENTO Y TECNICA DE EVALUACION: </w:t>
            </w:r>
          </w:p>
          <w:p w14:paraId="22F467E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Lista de cotejo</w:t>
            </w:r>
          </w:p>
          <w:p w14:paraId="5DED6AFF" w14:textId="15423886" w:rsidR="006F15E1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Rúbricas de evaluación</w:t>
            </w:r>
          </w:p>
        </w:tc>
      </w:tr>
      <w:tr w:rsidR="008824A9" w:rsidRPr="008824A9" w14:paraId="1D48115D" w14:textId="77777777" w:rsidTr="00B22868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7B293E10" w14:textId="6FCC6C49" w:rsidR="003B743A" w:rsidRPr="0013295E" w:rsidRDefault="00FA1E4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lastRenderedPageBreak/>
              <w:t xml:space="preserve">Sesión </w:t>
            </w:r>
            <w:r w:rsidR="008824A9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Nro.</w:t>
            </w:r>
            <w:r w:rsidR="006F15E1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3</w:t>
            </w:r>
            <w:r w:rsidR="003B743A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:</w:t>
            </w:r>
            <w:r w:rsidR="008824A9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“</w:t>
            </w:r>
            <w:r w:rsidR="0013295E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lenguaje de las alteraciones musicales</w:t>
            </w:r>
            <w:r w:rsidR="008824A9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”</w:t>
            </w:r>
            <w:r w:rsidR="003B743A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(</w:t>
            </w:r>
            <w:r w:rsidR="00C24B3B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3</w:t>
            </w:r>
            <w:r w:rsidR="003B743A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783ED396" w14:textId="7DBF2BF9" w:rsidR="008824A9" w:rsidRPr="0013295E" w:rsidRDefault="00FA1E4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Sesión</w:t>
            </w:r>
            <w:r w:rsidR="00260BE3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Nro</w:t>
            </w:r>
            <w:r w:rsidR="008E0599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.</w:t>
            </w:r>
            <w:r w:rsidR="006F15E1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4</w:t>
            </w:r>
            <w:r w:rsidR="003B743A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:</w:t>
            </w:r>
            <w:r w:rsidR="0095299F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“</w:t>
            </w:r>
            <w:r w:rsidR="0013295E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Escala cromática: Elemento esencial</w:t>
            </w:r>
            <w:r w:rsidR="0095299F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”</w:t>
            </w:r>
            <w:r w:rsidR="003B743A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(</w:t>
            </w:r>
            <w:r w:rsidR="00C24B3B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3</w:t>
            </w:r>
            <w:r w:rsidR="003B743A"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horas)</w:t>
            </w:r>
          </w:p>
        </w:tc>
      </w:tr>
      <w:tr w:rsidR="00683C74" w:rsidRPr="008824A9" w14:paraId="636F3FF2" w14:textId="77777777" w:rsidTr="00A64090">
        <w:trPr>
          <w:trHeight w:val="1658"/>
        </w:trPr>
        <w:tc>
          <w:tcPr>
            <w:tcW w:w="7432" w:type="dxa"/>
          </w:tcPr>
          <w:p w14:paraId="28E73444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COMPETENCIA: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Aprecia de manera crítica manifestaciones artístico-culturales</w:t>
            </w:r>
          </w:p>
          <w:p w14:paraId="48CCD00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PROPÓSITO: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El propósito de esta sesión es comprender el lenguaje de las alteraciones musicales (sostenidos, bemoles y becuadros) y apreciar críticamente cómo las alteraciones modifican la tonalidad.</w:t>
            </w:r>
          </w:p>
          <w:p w14:paraId="745630CD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CAMPO TEMÁTICO:</w:t>
            </w:r>
          </w:p>
          <w:p w14:paraId="299B1D8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La importancia de los signos de alteración en la comprensión de la música.</w:t>
            </w:r>
          </w:p>
          <w:p w14:paraId="3EC7F9F0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impacto de los signos de alteración</w:t>
            </w:r>
          </w:p>
          <w:p w14:paraId="18CC53BE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Cómo los signos de alteración afectan la percepción auditiva.</w:t>
            </w:r>
          </w:p>
          <w:p w14:paraId="71B5548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EVIDENCIA DE APRENDIZAJE: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El estudiante realiza un análisis auditivo y escrito de una obra musical que incluya signos de alteración, identificando su impacto en la comprensión y percepción auditiva de la música.</w:t>
            </w:r>
          </w:p>
          <w:p w14:paraId="5479655C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ACTIVIDADES: </w:t>
            </w:r>
          </w:p>
          <w:p w14:paraId="503266D8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docente presenta el propósito de la sesión, organiza el trabajo de la unidad y comparte los criterios de evaluación.</w:t>
            </w:r>
          </w:p>
          <w:p w14:paraId="38A03FF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lee la situación significativa, se dialoga a través de preguntas y respuestas.</w:t>
            </w:r>
          </w:p>
          <w:p w14:paraId="76C1C15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lastRenderedPageBreak/>
              <w:t>A continuación, plantea la siguiente pregunta a modo de recuperar los saberes previos: ¿Cómo piensas que el uso de signos de alteración puede cambiar la tonalidad o el carácter de una obra musical?</w:t>
            </w:r>
          </w:p>
          <w:p w14:paraId="0223EB3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propicia el conflicto cognitivo: ¿Son los signos de alteración (sostenidos, bemoles, etc.) esenciales para entender una pieza musical, o es posible interpretarla correctamente sin enfocarse en estos signos?</w:t>
            </w:r>
          </w:p>
          <w:p w14:paraId="3702B1E9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se organizan por equipos mediante dinámicas. Se designan coordinadores a los estudiantes destacados en liderar a un grupo e impulsar un estilo de aprendizaje que sea a la vez participativo, colaborativo, enfocado en el trabajo en equipo, interdisciplinario, intergeneracional e intercultural. Un estilo de enseñanza que se integre a los conocimientos adquiridos previamente y continúan a lo largo de la vida.</w:t>
            </w:r>
          </w:p>
          <w:p w14:paraId="7D6FFBD4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Para atender la competencia transversal el estudiante establece su meta de aprendizaje reconociendo la complejidad de la tarea y sus potencialidades personales.</w:t>
            </w:r>
          </w:p>
          <w:p w14:paraId="4C1CF019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aplican los signos de alteración de manera correcta al escribir melodías y acordes, mostrando habilidad en su uso realizando un análisis de obras musicales que emplean signos de alteración, y cómo estos afectan la armonía y la melodía.</w:t>
            </w:r>
          </w:p>
          <w:p w14:paraId="0D33C122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aplicará una retroalimentación informal actuada – autoevaluaciones.</w:t>
            </w:r>
          </w:p>
          <w:p w14:paraId="1584E4D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identifican correctamente los signos de alteración en partituras y en diferentes contextos musicales demostrando competencia en la lectura de partituras que incluyen signos de alteración.</w:t>
            </w:r>
          </w:p>
          <w:p w14:paraId="264C858B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reparten las fichas de aplicación.</w:t>
            </w:r>
          </w:p>
          <w:p w14:paraId="60ABF31F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aclaran dudas y realizamos la metacognición reflexiva: ¿De qué manera se relacionan estos nuevos conocimientos con las cosas que ya sé?</w:t>
            </w:r>
          </w:p>
          <w:p w14:paraId="3F9ACCFF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resuelven las dudas de clase.</w:t>
            </w:r>
          </w:p>
          <w:p w14:paraId="30B71938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deja una actividad de extensión.</w:t>
            </w:r>
          </w:p>
          <w:p w14:paraId="7B4F573A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CRITERIO DE EVALUACIÓN: </w:t>
            </w:r>
          </w:p>
          <w:p w14:paraId="2DD23CC4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Identifica los diferentes signos de alteración (sostenido, bemol, doble sostenido, etc.) y su función dentro de la notación musical.</w:t>
            </w:r>
          </w:p>
          <w:p w14:paraId="7571E5DE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Analiza cómo la presencia de signos de alteración influye en la percepción y ejecución precisa de una obra musical.</w:t>
            </w:r>
          </w:p>
          <w:p w14:paraId="2D8C7E78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Reflexiona sobre el papel crucial de los signos de alteración para definir el carácter y la expresión musical de una obra.</w:t>
            </w:r>
          </w:p>
          <w:p w14:paraId="01DC8F26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INSTRUMENTO Y TECNICA DE EVALUACION: </w:t>
            </w:r>
          </w:p>
          <w:p w14:paraId="056C5836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Lista de cotejo</w:t>
            </w:r>
          </w:p>
          <w:p w14:paraId="44F3CD5B" w14:textId="2880B3F6" w:rsidR="00683C74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Rúbricas de evaluación</w:t>
            </w:r>
          </w:p>
        </w:tc>
        <w:tc>
          <w:tcPr>
            <w:tcW w:w="6945" w:type="dxa"/>
          </w:tcPr>
          <w:p w14:paraId="4E7550C7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lastRenderedPageBreak/>
              <w:t>COMPETENCIA: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Crea proyectos desde los lenguajes artísticos</w:t>
            </w:r>
          </w:p>
          <w:p w14:paraId="05A8AE6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PROPÓSITO: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El propósito de esta sesión es comprender la escala cromática como un elemento esencial en la música y su aplicación en la creación de composiciones enriqueciendo la expresión artística.</w:t>
            </w:r>
          </w:p>
          <w:p w14:paraId="33382DB1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CAMPO TEMÁTICO:</w:t>
            </w:r>
          </w:p>
          <w:p w14:paraId="0D3DAB95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Escala cromática como base para la creación de composiciones musicales.</w:t>
            </w:r>
          </w:p>
          <w:p w14:paraId="11EC2329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Estructura y las características de la escala cromática</w:t>
            </w:r>
          </w:p>
          <w:p w14:paraId="2B0D9FEE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La escala cromática en la improvisación musical</w:t>
            </w:r>
          </w:p>
          <w:p w14:paraId="44BD449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EVIDENCIA DE APRENDIZAJE: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El estudiante crea una composición musical original utilizando la escala cromática como base, incorporando elementos de improvisación, y presentan una explicación escrita o audiovisual.</w:t>
            </w:r>
          </w:p>
          <w:p w14:paraId="2BFDAB4D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ACTIVIDADES: </w:t>
            </w:r>
          </w:p>
          <w:p w14:paraId="3DA17D44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docente presenta el propósito de la sesión, organiza el trabajo de la unidad y comparte los criterios de evaluación.</w:t>
            </w:r>
          </w:p>
          <w:p w14:paraId="774F80C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da a conocer las actividades.</w:t>
            </w:r>
          </w:p>
          <w:p w14:paraId="400D3647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lastRenderedPageBreak/>
              <w:t>Se lee la situación significativa, se dialoga a través de preguntas y respuestas.</w:t>
            </w:r>
          </w:p>
          <w:p w14:paraId="55E81ABB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 continuación, plantea la siguiente pregunta a modo de recuperar los saberes previos: ¿Cuántas notas crees que forman una escala cromática y qué tipo de intervalos contiene?</w:t>
            </w:r>
          </w:p>
          <w:p w14:paraId="4456691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Se propicia el conflicto cognitivo: ¿Es la escala cromática realmente necesaria para crear composiciones musicales, o puede una obra funcionar perfectamente utilizando solo escalas diatónicas?  </w:t>
            </w:r>
          </w:p>
          <w:p w14:paraId="4209E262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se organizan por equipos mediante dinámicas. Se designan coordinadores a los estudiantes destacados en liderar a un grupo e impulsar un estilo de aprendizaje que sea a la vez participativo, colaborativo, enfocado en el trabajo en equipo, interdisciplinario, intergeneracional e intercultural. Un estilo de enseñanza que se integre a los conocimientos adquiridos previamente y continúan a lo largo de la vida.</w:t>
            </w:r>
          </w:p>
          <w:p w14:paraId="103E9356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Para atender la competencia transversal el estudiante indaga información en internet y organiza dicha información según se requiera.</w:t>
            </w:r>
          </w:p>
          <w:p w14:paraId="4BA6F387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identifican y nombran las notas de la escala cromática en diferentes contextos utilizando la escala cromática de manera efectiva en la creación de melodías y progresiones armónicas, demostrando creatividad.</w:t>
            </w:r>
          </w:p>
          <w:p w14:paraId="5ED95F1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Presenta una situación problemática de contexto y resuelven aplicando conocimientos de música.</w:t>
            </w:r>
          </w:p>
          <w:p w14:paraId="54225936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Los estudiantes demuestran una comprensión clara de qué es la escala cromática, incluyendo su definición y características interpretando la escala cromática en su instrumento, tanto de forma ascendente como descendente. </w:t>
            </w:r>
          </w:p>
          <w:p w14:paraId="44C5549E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aplicará una retroalimentación informal actuada – autoevaluaciones.</w:t>
            </w:r>
          </w:p>
          <w:p w14:paraId="614C0FBB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aclaran dudas y realizamos la metacognición reflexiva: ¿Qué tan bien estoy entendiendo estos temas? ¿Cómo podría evaluar mi nivel de aprendizaje?</w:t>
            </w:r>
          </w:p>
          <w:p w14:paraId="3E046D1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deja una actividad de extensión.</w:t>
            </w:r>
          </w:p>
          <w:p w14:paraId="4AD93A35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CRITERIO DE EVALUACIÓN: </w:t>
            </w:r>
          </w:p>
          <w:p w14:paraId="0A9AE7F6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Identifica la escala cromática como una secuencia de 12 notas que incluye todas las alteraciones posibles dentro de una octava.</w:t>
            </w:r>
          </w:p>
          <w:p w14:paraId="73C180A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Aplica la escala cromática en la creación de composiciones originales, experimentando con diferentes combinaciones de notas.</w:t>
            </w:r>
          </w:p>
          <w:p w14:paraId="6170D6D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Analiza cómo la estructura de la escala cromática permite la creación de diferentes expresiones musicales, destacando su flexibilidad y universalidad.</w:t>
            </w:r>
          </w:p>
          <w:p w14:paraId="40EFBA9F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INSTRUMENTO Y TECNICA DE EVALUACION: </w:t>
            </w:r>
          </w:p>
          <w:p w14:paraId="47D7338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Lista de cotejo</w:t>
            </w:r>
          </w:p>
          <w:p w14:paraId="59D88B92" w14:textId="25E0FD71" w:rsidR="00683C74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Rúbricas de evaluación</w:t>
            </w:r>
          </w:p>
        </w:tc>
      </w:tr>
      <w:tr w:rsidR="0013295E" w:rsidRPr="0039734F" w14:paraId="7829856A" w14:textId="77777777" w:rsidTr="00820E87">
        <w:trPr>
          <w:trHeight w:val="180"/>
        </w:trPr>
        <w:tc>
          <w:tcPr>
            <w:tcW w:w="14377" w:type="dxa"/>
            <w:gridSpan w:val="2"/>
            <w:shd w:val="clear" w:color="auto" w:fill="9CC2E5" w:themeFill="accent1" w:themeFillTint="99"/>
          </w:tcPr>
          <w:p w14:paraId="7E0A9CAD" w14:textId="40226B98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bookmarkStart w:id="0" w:name="_Hlk130990796"/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Sesión Nro.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5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: “Dominando el solfeo rítmico: Ritmos y figuras musicales” (3 horas)</w:t>
            </w:r>
          </w:p>
        </w:tc>
      </w:tr>
      <w:bookmarkEnd w:id="0"/>
      <w:tr w:rsidR="0013295E" w:rsidRPr="0039734F" w14:paraId="4D7E40D2" w14:textId="77777777" w:rsidTr="00067331">
        <w:trPr>
          <w:trHeight w:val="614"/>
        </w:trPr>
        <w:tc>
          <w:tcPr>
            <w:tcW w:w="14377" w:type="dxa"/>
            <w:gridSpan w:val="2"/>
          </w:tcPr>
          <w:p w14:paraId="097205E4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COMPETENCIA: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Crea proyectos desde los lenguajes artísticos.</w:t>
            </w:r>
          </w:p>
          <w:p w14:paraId="7658A3B0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PROPÓSITO: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 El propósito de esta sesión es dominar el solfeo rítmico, identificando y aplicando correctamente los ritmos y figuras musicales a través de la práctica y la creación de ejercicios rítmicos.</w:t>
            </w:r>
          </w:p>
          <w:p w14:paraId="418C890E" w14:textId="77777777" w:rsidR="0013295E" w:rsidRPr="00693960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CAMPO TEMÁTICO:</w:t>
            </w:r>
          </w:p>
          <w:p w14:paraId="4772AA2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Elementos básicos del ritmo y la creación de composiciones musicales.</w:t>
            </w:r>
          </w:p>
          <w:p w14:paraId="14F5E892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Medidas y compases en la composición de música.</w:t>
            </w:r>
          </w:p>
          <w:p w14:paraId="38E7D31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Proyectos de solfeo rítmico</w:t>
            </w:r>
          </w:p>
          <w:p w14:paraId="309955E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EVIDENCIA DE APRENDIZAJE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: El estudiante crea una composición musical breve aplicando los elementos básicos del ritmo, medidas y compases, y presentan un proyecto de solfeo rítmico.</w:t>
            </w:r>
          </w:p>
          <w:p w14:paraId="0582064B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693960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>ACTIVIDADES</w:t>
            </w: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 xml:space="preserve">: </w:t>
            </w:r>
          </w:p>
          <w:p w14:paraId="683830A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El docente presenta el propósito de la sesión, organiza el trabajo de la unidad y comparte los criterios de evaluación.</w:t>
            </w:r>
          </w:p>
          <w:p w14:paraId="4EAE71F8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lastRenderedPageBreak/>
              <w:t>Se lee la situación significativa, se dialoga a través de preguntas y respuestas.</w:t>
            </w:r>
          </w:p>
          <w:p w14:paraId="15571D00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 continuación, plantea la siguiente pregunta a modo de recuperar los saberes previos: ¿Qué entiendes por ritmo en la música y por qué es importante en la creación de una canción o composición?</w:t>
            </w:r>
          </w:p>
          <w:p w14:paraId="4A003DA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propicia el conflicto cognitivo: ¿Son los elementos básicos del ritmo (tiempo, acento, duraciones) suficientes para crear una composición musical atractiva, o hay otros factores, que deben jugar un papel más importante?</w:t>
            </w:r>
          </w:p>
          <w:p w14:paraId="064AE3E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se organizan por equipos mediante dinámicas. Se designan coordinadores a los estudiantes destacados en liderar a un grupo e impulsar un estilo de aprendizaje que sea a la vez participativo, colaborativo, enfocado en el trabajo en equipo, interdisciplinario, intergeneracional e intercultural. Un estilo de enseñanza que se integre a los conocimientos adquiridos previamente y continúan a lo largo de la vida.</w:t>
            </w:r>
          </w:p>
          <w:p w14:paraId="0216B8EB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Para atender la competencia transversal el estudiante establece su meta de aprendizaje reconociendo la complejidad de la tarea y sus potencialidades personales.</w:t>
            </w:r>
          </w:p>
          <w:p w14:paraId="3CC0BD3A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escriben compases simples y compuestos de manera precisa y clara, respetando las normas de notación componiendo frases musicales que integran de manera efectiva compases simples y compuestos.</w:t>
            </w:r>
          </w:p>
          <w:p w14:paraId="49283A35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comparten los Anexos de trabajo.</w:t>
            </w:r>
          </w:p>
          <w:p w14:paraId="274DCF75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Los estudiantes identifican diferentes tipos de compases (simples y compuestos) en ejemplos musicales demostrando comprensión de las subdivisiones rítmicas.</w:t>
            </w:r>
          </w:p>
          <w:p w14:paraId="6F1C8AE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resuelve las fichas de aplicación.</w:t>
            </w:r>
          </w:p>
          <w:p w14:paraId="350A949E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aplicará una retroalimentación informal actuada – autoevaluaciones.</w:t>
            </w:r>
          </w:p>
          <w:p w14:paraId="71F4483D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aclaran dudas y realizamos la metacognición reflexiva: ¿De qué manera se relacionan estos nuevos conocimientos con las cosas que ya sé?</w:t>
            </w:r>
          </w:p>
          <w:p w14:paraId="43843A0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Se deja una actividad de extensión.</w:t>
            </w:r>
          </w:p>
          <w:p w14:paraId="42B21D4B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CRITERIO DE EVALUACIÓN: </w:t>
            </w:r>
          </w:p>
          <w:p w14:paraId="461A936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Identifica los elementos fundamentales del ritmo, como la pulsación, los tiempos, las figuras rítmicas (negras, corcheas, blancas, etc.) y su aplicación en la composición musical.</w:t>
            </w:r>
          </w:p>
          <w:p w14:paraId="04967386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Demuestra comprensión de la relación entre ritmo y emoción en la música, utilizando los elementos rítmicos para expresar distintas atmósferas.</w:t>
            </w:r>
          </w:p>
          <w:p w14:paraId="1ADA94A1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Aplica medidas y compases en composiciones musicales, experimentando con diferentes patrones de tiempos fuertes y débiles para crear variedad rítmica.</w:t>
            </w:r>
          </w:p>
          <w:p w14:paraId="4E8499C3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b/>
                <w:bCs/>
                <w:sz w:val="20"/>
                <w:szCs w:val="20"/>
                <w:lang w:eastAsia="es-PE"/>
              </w:rPr>
              <w:t xml:space="preserve">INSTRUMENTO Y TECNICA DE EVALUACION: </w:t>
            </w:r>
          </w:p>
          <w:p w14:paraId="500BAD4C" w14:textId="77777777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Lista de cotejo</w:t>
            </w:r>
          </w:p>
          <w:p w14:paraId="79871003" w14:textId="6B04262E" w:rsidR="0013295E" w:rsidRPr="0013295E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</w:pPr>
            <w:r w:rsidRPr="0013295E">
              <w:rPr>
                <w:rFonts w:ascii="Arial Narrow" w:eastAsia="Calibri" w:hAnsi="Arial Narrow" w:cs="Calibri"/>
                <w:sz w:val="20"/>
                <w:szCs w:val="20"/>
                <w:lang w:eastAsia="es-PE"/>
              </w:rPr>
              <w:t>Rúbricas de evaluación</w:t>
            </w:r>
          </w:p>
        </w:tc>
      </w:tr>
    </w:tbl>
    <w:p w14:paraId="7F898A55" w14:textId="5A55CB37" w:rsidR="00CD143A" w:rsidRPr="003C4280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</w:rPr>
      </w:pPr>
      <w:r w:rsidRPr="003C4280">
        <w:rPr>
          <w:rFonts w:ascii="Franklin Gothic Demi" w:hAnsi="Franklin Gothic Demi" w:cs="Calibri"/>
          <w:b/>
        </w:rPr>
        <w:t>VI. MATERIALES Y RECURSOS</w:t>
      </w:r>
    </w:p>
    <w:p w14:paraId="2A666F43" w14:textId="77777777" w:rsidR="003C4280" w:rsidRPr="00CD143A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  <w:sz w:val="12"/>
          <w:szCs w:val="12"/>
        </w:rPr>
      </w:pP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363"/>
        <w:gridCol w:w="3685"/>
        <w:gridCol w:w="2948"/>
      </w:tblGrid>
      <w:tr w:rsidR="003C4280" w:rsidRPr="00767AC2" w14:paraId="069956C8" w14:textId="77777777" w:rsidTr="003C4280">
        <w:trPr>
          <w:trHeight w:val="254"/>
        </w:trPr>
        <w:tc>
          <w:tcPr>
            <w:tcW w:w="8363" w:type="dxa"/>
            <w:shd w:val="clear" w:color="auto" w:fill="FFFFFF"/>
          </w:tcPr>
          <w:p w14:paraId="220A9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DOCENTE</w:t>
            </w:r>
          </w:p>
        </w:tc>
        <w:tc>
          <w:tcPr>
            <w:tcW w:w="3685" w:type="dxa"/>
            <w:shd w:val="clear" w:color="auto" w:fill="FFFFFF"/>
          </w:tcPr>
          <w:p w14:paraId="0C440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ALUMNO</w:t>
            </w:r>
          </w:p>
        </w:tc>
        <w:tc>
          <w:tcPr>
            <w:tcW w:w="2948" w:type="dxa"/>
            <w:shd w:val="clear" w:color="auto" w:fill="FFFFFF"/>
          </w:tcPr>
          <w:p w14:paraId="29C1B068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TECNOLÓGICOS Y OTROS</w:t>
            </w:r>
          </w:p>
        </w:tc>
      </w:tr>
      <w:tr w:rsidR="003C4280" w:rsidRPr="00767AC2" w14:paraId="41A32347" w14:textId="77777777" w:rsidTr="00C24B3B">
        <w:trPr>
          <w:trHeight w:val="474"/>
        </w:trPr>
        <w:tc>
          <w:tcPr>
            <w:tcW w:w="8363" w:type="dxa"/>
            <w:shd w:val="clear" w:color="auto" w:fill="FFFFFF"/>
          </w:tcPr>
          <w:p w14:paraId="43A2F7B2" w14:textId="39BD7B8D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Currículo Nacional MINEDU</w:t>
            </w:r>
          </w:p>
          <w:p w14:paraId="08C059C8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Programa curricular de Educación Secundaria</w:t>
            </w:r>
          </w:p>
          <w:p w14:paraId="564112F7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PEI – PCI – PAT, Reglamento interno</w:t>
            </w:r>
          </w:p>
          <w:p w14:paraId="1981683F" w14:textId="77777777" w:rsidR="003C4280" w:rsidRPr="00BF5076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Aprendo en casa WEB</w:t>
            </w:r>
          </w:p>
        </w:tc>
        <w:tc>
          <w:tcPr>
            <w:tcW w:w="3685" w:type="dxa"/>
            <w:shd w:val="clear" w:color="auto" w:fill="FFFFFF"/>
          </w:tcPr>
          <w:p w14:paraId="1488FC8D" w14:textId="77777777" w:rsidR="003C4280" w:rsidRPr="006310A8" w:rsidRDefault="003C4280" w:rsidP="003C428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317" w:hanging="175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67AC2">
              <w:rPr>
                <w:rFonts w:ascii="Arial Narrow" w:hAnsi="Arial Narrow" w:cs="Calibri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sz w:val="20"/>
                <w:szCs w:val="20"/>
              </w:rPr>
              <w:t>Carpeta de trabajo</w:t>
            </w:r>
          </w:p>
        </w:tc>
        <w:tc>
          <w:tcPr>
            <w:tcW w:w="2948" w:type="dxa"/>
            <w:shd w:val="clear" w:color="auto" w:fill="FFFFFF"/>
          </w:tcPr>
          <w:p w14:paraId="664D6185" w14:textId="0FDDB864" w:rsidR="003C4280" w:rsidRPr="000E6E29" w:rsidRDefault="003C4280" w:rsidP="003C428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26" w:hanging="284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Ninguno</w:t>
            </w:r>
          </w:p>
        </w:tc>
      </w:tr>
    </w:tbl>
    <w:p w14:paraId="6CA3F829" w14:textId="77777777" w:rsidR="002055E1" w:rsidRDefault="002055E1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3A0158E7" w14:textId="7A7FB759" w:rsidR="004B6086" w:rsidRDefault="003C4280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Ya</w:t>
      </w:r>
      <w:r w:rsidR="00C24B3B">
        <w:rPr>
          <w:rFonts w:ascii="Arial Narrow" w:hAnsi="Arial Narrow"/>
          <w:b/>
          <w:bCs/>
        </w:rPr>
        <w:t>naquihua</w:t>
      </w:r>
      <w:proofErr w:type="spellEnd"/>
      <w:r w:rsidR="004B6086" w:rsidRPr="00722DC5">
        <w:rPr>
          <w:rFonts w:ascii="Arial Narrow" w:hAnsi="Arial Narrow"/>
          <w:b/>
          <w:bCs/>
        </w:rPr>
        <w:t xml:space="preserve">, </w:t>
      </w:r>
      <w:r w:rsidR="00C570CA" w:rsidRPr="00722DC5">
        <w:rPr>
          <w:rFonts w:ascii="Arial Narrow" w:hAnsi="Arial Narrow"/>
          <w:b/>
          <w:bCs/>
        </w:rPr>
        <w:t>marzo</w:t>
      </w:r>
      <w:r w:rsidR="00936CE5" w:rsidRPr="00722DC5">
        <w:rPr>
          <w:rFonts w:ascii="Arial Narrow" w:hAnsi="Arial Narrow"/>
          <w:b/>
          <w:bCs/>
        </w:rPr>
        <w:t xml:space="preserve"> </w:t>
      </w:r>
      <w:r w:rsidR="004B6086" w:rsidRPr="00722DC5">
        <w:rPr>
          <w:rFonts w:ascii="Arial Narrow" w:hAnsi="Arial Narrow"/>
          <w:b/>
          <w:bCs/>
        </w:rPr>
        <w:t>de 20</w:t>
      </w:r>
      <w:r w:rsidR="002A4B89" w:rsidRPr="00722DC5">
        <w:rPr>
          <w:rFonts w:ascii="Arial Narrow" w:hAnsi="Arial Narrow"/>
          <w:b/>
          <w:bCs/>
        </w:rPr>
        <w:t>2</w:t>
      </w:r>
      <w:r w:rsidR="00693960">
        <w:rPr>
          <w:rFonts w:ascii="Arial Narrow" w:hAnsi="Arial Narrow"/>
          <w:b/>
          <w:bCs/>
        </w:rPr>
        <w:t>6</w:t>
      </w:r>
    </w:p>
    <w:p w14:paraId="758A58F3" w14:textId="69741DB3" w:rsidR="00683C74" w:rsidRDefault="00683C74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26A44FF1" w14:textId="089BAA52" w:rsidR="002055E1" w:rsidRDefault="002055E1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56E1B021" w14:textId="77777777" w:rsidR="002055E1" w:rsidRPr="00722DC5" w:rsidRDefault="002055E1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35A59358" w14:textId="77777777" w:rsidR="004B6086" w:rsidRPr="00722DC5" w:rsidRDefault="002236D5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>……………………………………………</w:t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>………………………………………………</w:t>
      </w:r>
    </w:p>
    <w:p w14:paraId="2C125A08" w14:textId="235C9497" w:rsidR="00A17313" w:rsidRPr="00722DC5" w:rsidRDefault="004B6086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 xml:space="preserve">              </w:t>
      </w:r>
      <w:r w:rsidR="00722DC5" w:rsidRPr="00722DC5">
        <w:rPr>
          <w:rFonts w:ascii="Arial Narrow" w:hAnsi="Arial Narrow"/>
          <w:b/>
          <w:bCs/>
        </w:rPr>
        <w:t xml:space="preserve">              </w:t>
      </w:r>
      <w:proofErr w:type="spellStart"/>
      <w:proofErr w:type="gramStart"/>
      <w:r w:rsidR="00722DC5" w:rsidRPr="00722DC5">
        <w:rPr>
          <w:rFonts w:ascii="Arial Narrow" w:hAnsi="Arial Narrow"/>
          <w:b/>
          <w:bCs/>
        </w:rPr>
        <w:t>Vº</w:t>
      </w:r>
      <w:r w:rsidR="003C4280">
        <w:rPr>
          <w:rFonts w:ascii="Arial Narrow" w:hAnsi="Arial Narrow"/>
          <w:b/>
          <w:bCs/>
        </w:rPr>
        <w:t>B</w:t>
      </w:r>
      <w:r w:rsidR="00722DC5" w:rsidRPr="00722DC5">
        <w:rPr>
          <w:rFonts w:ascii="Arial Narrow" w:hAnsi="Arial Narrow"/>
          <w:b/>
          <w:bCs/>
        </w:rPr>
        <w:t>º</w:t>
      </w:r>
      <w:proofErr w:type="spellEnd"/>
      <w:r w:rsidR="00037829" w:rsidRPr="00722DC5">
        <w:rPr>
          <w:rFonts w:ascii="Arial Narrow" w:hAnsi="Arial Narrow"/>
          <w:b/>
          <w:bCs/>
        </w:rPr>
        <w:t xml:space="preserve">  </w:t>
      </w:r>
      <w:r w:rsidR="00037829" w:rsidRPr="00722DC5">
        <w:rPr>
          <w:rFonts w:ascii="Arial Narrow" w:hAnsi="Arial Narrow"/>
          <w:b/>
          <w:bCs/>
        </w:rPr>
        <w:tab/>
      </w:r>
      <w:proofErr w:type="gramEnd"/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="003C4280">
        <w:rPr>
          <w:rFonts w:ascii="Arial Narrow" w:hAnsi="Arial Narrow"/>
          <w:b/>
          <w:bCs/>
        </w:rPr>
        <w:t xml:space="preserve">    </w:t>
      </w:r>
      <w:r w:rsidR="00A17313" w:rsidRPr="00722DC5">
        <w:rPr>
          <w:rFonts w:ascii="Arial Narrow" w:hAnsi="Arial Narrow"/>
          <w:b/>
          <w:bCs/>
        </w:rPr>
        <w:t xml:space="preserve">Carlos </w:t>
      </w:r>
      <w:r w:rsidR="003C4280">
        <w:rPr>
          <w:rFonts w:ascii="Arial Narrow" w:hAnsi="Arial Narrow"/>
          <w:b/>
          <w:bCs/>
        </w:rPr>
        <w:t xml:space="preserve">Alfonso </w:t>
      </w:r>
      <w:r w:rsidR="00A17313" w:rsidRPr="00722DC5">
        <w:rPr>
          <w:rFonts w:ascii="Arial Narrow" w:hAnsi="Arial Narrow"/>
          <w:b/>
          <w:bCs/>
        </w:rPr>
        <w:t xml:space="preserve">Rodríguez </w:t>
      </w:r>
      <w:r w:rsidR="003C4280">
        <w:rPr>
          <w:rFonts w:ascii="Arial Narrow" w:hAnsi="Arial Narrow"/>
          <w:b/>
          <w:bCs/>
        </w:rPr>
        <w:t>Pinto</w:t>
      </w:r>
    </w:p>
    <w:p w14:paraId="5714AE2F" w14:textId="77777777" w:rsidR="008F66AE" w:rsidRPr="00722DC5" w:rsidRDefault="00A17313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  <w:t xml:space="preserve">           </w:t>
      </w:r>
      <w:r w:rsidR="00037829" w:rsidRPr="00722DC5">
        <w:rPr>
          <w:rFonts w:ascii="Arial Narrow" w:hAnsi="Arial Narrow"/>
          <w:b/>
          <w:bCs/>
        </w:rPr>
        <w:t>DOCENTE</w:t>
      </w:r>
    </w:p>
    <w:sectPr w:rsidR="008F66AE" w:rsidRPr="00722DC5" w:rsidSect="00C24B3B">
      <w:pgSz w:w="16840" w:h="11907" w:orient="landscape" w:code="9"/>
      <w:pgMar w:top="567" w:right="1106" w:bottom="709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08F"/>
    <w:multiLevelType w:val="hybridMultilevel"/>
    <w:tmpl w:val="CC86D5EA"/>
    <w:lvl w:ilvl="0" w:tplc="15A241BA">
      <w:start w:val="4"/>
      <w:numFmt w:val="bullet"/>
      <w:lvlText w:val="-"/>
      <w:lvlJc w:val="left"/>
      <w:pPr>
        <w:ind w:left="1931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4253CF3"/>
    <w:multiLevelType w:val="hybridMultilevel"/>
    <w:tmpl w:val="138640AC"/>
    <w:lvl w:ilvl="0" w:tplc="9B00F962">
      <w:start w:val="1"/>
      <w:numFmt w:val="bullet"/>
      <w:lvlText w:val="-"/>
      <w:lvlJc w:val="left"/>
      <w:pPr>
        <w:ind w:left="731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7590F38"/>
    <w:multiLevelType w:val="hybridMultilevel"/>
    <w:tmpl w:val="3852FD0A"/>
    <w:lvl w:ilvl="0" w:tplc="9B00F962">
      <w:start w:val="1"/>
      <w:numFmt w:val="bullet"/>
      <w:lvlText w:val="-"/>
      <w:lvlJc w:val="left"/>
      <w:pPr>
        <w:ind w:left="675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0D220873"/>
    <w:multiLevelType w:val="hybridMultilevel"/>
    <w:tmpl w:val="7A8E29F8"/>
    <w:lvl w:ilvl="0" w:tplc="4112D7B2">
      <w:start w:val="3"/>
      <w:numFmt w:val="decimal"/>
      <w:lvlText w:val="%1"/>
      <w:lvlJc w:val="left"/>
      <w:pPr>
        <w:ind w:left="720" w:hanging="360"/>
      </w:pPr>
      <w:rPr>
        <w:rFonts w:ascii="Calibri" w:eastAsia="Calibri" w:hAnsi="Calibri" w:hint="default"/>
        <w:b w:val="0"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1C3A"/>
    <w:multiLevelType w:val="hybridMultilevel"/>
    <w:tmpl w:val="4476C6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7358"/>
    <w:multiLevelType w:val="hybridMultilevel"/>
    <w:tmpl w:val="8C10B7FA"/>
    <w:lvl w:ilvl="0" w:tplc="10F86382">
      <w:start w:val="4"/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28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7D57A52"/>
    <w:multiLevelType w:val="hybridMultilevel"/>
    <w:tmpl w:val="B298EB48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16BAE"/>
    <w:multiLevelType w:val="hybridMultilevel"/>
    <w:tmpl w:val="9062A5D0"/>
    <w:lvl w:ilvl="0" w:tplc="A9EA150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3C17"/>
    <w:multiLevelType w:val="hybridMultilevel"/>
    <w:tmpl w:val="FF8C23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494032"/>
    <w:multiLevelType w:val="hybridMultilevel"/>
    <w:tmpl w:val="21528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672A1"/>
    <w:multiLevelType w:val="hybridMultilevel"/>
    <w:tmpl w:val="C23ACCFE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4A3F"/>
    <w:multiLevelType w:val="hybridMultilevel"/>
    <w:tmpl w:val="21B46FA6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853E4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9E25ED"/>
    <w:multiLevelType w:val="multilevel"/>
    <w:tmpl w:val="C4A23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023708"/>
    <w:multiLevelType w:val="hybridMultilevel"/>
    <w:tmpl w:val="FBA6BA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13436"/>
    <w:multiLevelType w:val="hybridMultilevel"/>
    <w:tmpl w:val="5C163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A287B"/>
    <w:multiLevelType w:val="hybridMultilevel"/>
    <w:tmpl w:val="5F965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061B2"/>
    <w:multiLevelType w:val="hybridMultilevel"/>
    <w:tmpl w:val="ECBEC438"/>
    <w:lvl w:ilvl="0" w:tplc="5FF017A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000CC1"/>
    <w:multiLevelType w:val="hybridMultilevel"/>
    <w:tmpl w:val="D0DC3DDA"/>
    <w:lvl w:ilvl="0" w:tplc="B9DA877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spacing w:val="-1"/>
        <w:sz w:val="18"/>
        <w:szCs w:val="18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D21E9"/>
    <w:multiLevelType w:val="hybridMultilevel"/>
    <w:tmpl w:val="B97EC516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66C36"/>
    <w:multiLevelType w:val="hybridMultilevel"/>
    <w:tmpl w:val="3AE0329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376BD"/>
    <w:multiLevelType w:val="multilevel"/>
    <w:tmpl w:val="544C5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14FC2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BA843B4"/>
    <w:multiLevelType w:val="hybridMultilevel"/>
    <w:tmpl w:val="0EE25A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3560E"/>
    <w:multiLevelType w:val="hybridMultilevel"/>
    <w:tmpl w:val="98B844BA"/>
    <w:lvl w:ilvl="0" w:tplc="5D108FF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63CB6"/>
    <w:multiLevelType w:val="hybridMultilevel"/>
    <w:tmpl w:val="8702CD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CA3E70"/>
    <w:multiLevelType w:val="hybridMultilevel"/>
    <w:tmpl w:val="09E2A0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647DC"/>
    <w:multiLevelType w:val="hybridMultilevel"/>
    <w:tmpl w:val="FF72827E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34E7DDF"/>
    <w:multiLevelType w:val="hybridMultilevel"/>
    <w:tmpl w:val="37AC0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86E7C"/>
    <w:multiLevelType w:val="hybridMultilevel"/>
    <w:tmpl w:val="9C4A4ECA"/>
    <w:lvl w:ilvl="0" w:tplc="FF6424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E7426"/>
    <w:multiLevelType w:val="hybridMultilevel"/>
    <w:tmpl w:val="6EE22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13771"/>
    <w:multiLevelType w:val="hybridMultilevel"/>
    <w:tmpl w:val="335E2C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C2EED"/>
    <w:multiLevelType w:val="hybridMultilevel"/>
    <w:tmpl w:val="90EE9ED8"/>
    <w:lvl w:ilvl="0" w:tplc="3C889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B1CF5"/>
    <w:multiLevelType w:val="hybridMultilevel"/>
    <w:tmpl w:val="2018B670"/>
    <w:lvl w:ilvl="0" w:tplc="D49853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F2963"/>
    <w:multiLevelType w:val="hybridMultilevel"/>
    <w:tmpl w:val="0A7C96D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C5C9D"/>
    <w:multiLevelType w:val="hybridMultilevel"/>
    <w:tmpl w:val="5790CA5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2E0D14">
      <w:numFmt w:val="bullet"/>
      <w:lvlText w:val="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30"/>
  </w:num>
  <w:num w:numId="5">
    <w:abstractNumId w:val="3"/>
  </w:num>
  <w:num w:numId="6">
    <w:abstractNumId w:val="18"/>
  </w:num>
  <w:num w:numId="7">
    <w:abstractNumId w:val="12"/>
  </w:num>
  <w:num w:numId="8">
    <w:abstractNumId w:val="27"/>
  </w:num>
  <w:num w:numId="9">
    <w:abstractNumId w:val="9"/>
  </w:num>
  <w:num w:numId="10">
    <w:abstractNumId w:val="17"/>
  </w:num>
  <w:num w:numId="11">
    <w:abstractNumId w:val="0"/>
  </w:num>
  <w:num w:numId="12">
    <w:abstractNumId w:val="14"/>
  </w:num>
  <w:num w:numId="13">
    <w:abstractNumId w:val="31"/>
  </w:num>
  <w:num w:numId="14">
    <w:abstractNumId w:val="23"/>
  </w:num>
  <w:num w:numId="15">
    <w:abstractNumId w:val="26"/>
  </w:num>
  <w:num w:numId="16">
    <w:abstractNumId w:val="29"/>
  </w:num>
  <w:num w:numId="17">
    <w:abstractNumId w:val="32"/>
  </w:num>
  <w:num w:numId="18">
    <w:abstractNumId w:val="4"/>
  </w:num>
  <w:num w:numId="19">
    <w:abstractNumId w:val="33"/>
  </w:num>
  <w:num w:numId="20">
    <w:abstractNumId w:val="25"/>
  </w:num>
  <w:num w:numId="21">
    <w:abstractNumId w:val="28"/>
  </w:num>
  <w:num w:numId="22">
    <w:abstractNumId w:val="16"/>
  </w:num>
  <w:num w:numId="23">
    <w:abstractNumId w:val="15"/>
  </w:num>
  <w:num w:numId="24">
    <w:abstractNumId w:val="24"/>
  </w:num>
  <w:num w:numId="25">
    <w:abstractNumId w:val="35"/>
  </w:num>
  <w:num w:numId="26">
    <w:abstractNumId w:val="8"/>
  </w:num>
  <w:num w:numId="27">
    <w:abstractNumId w:val="20"/>
  </w:num>
  <w:num w:numId="28">
    <w:abstractNumId w:val="10"/>
  </w:num>
  <w:num w:numId="29">
    <w:abstractNumId w:val="11"/>
  </w:num>
  <w:num w:numId="30">
    <w:abstractNumId w:val="1"/>
  </w:num>
  <w:num w:numId="31">
    <w:abstractNumId w:val="34"/>
  </w:num>
  <w:num w:numId="32">
    <w:abstractNumId w:val="2"/>
  </w:num>
  <w:num w:numId="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E"/>
    <w:rsid w:val="000224BB"/>
    <w:rsid w:val="00037829"/>
    <w:rsid w:val="00050B05"/>
    <w:rsid w:val="00053ADD"/>
    <w:rsid w:val="00071510"/>
    <w:rsid w:val="00072C22"/>
    <w:rsid w:val="0008546A"/>
    <w:rsid w:val="000A7E53"/>
    <w:rsid w:val="000C4EC9"/>
    <w:rsid w:val="000D28E0"/>
    <w:rsid w:val="000E4E2C"/>
    <w:rsid w:val="001117B4"/>
    <w:rsid w:val="0013295E"/>
    <w:rsid w:val="00146D2C"/>
    <w:rsid w:val="00147215"/>
    <w:rsid w:val="0015424B"/>
    <w:rsid w:val="00162814"/>
    <w:rsid w:val="00164A27"/>
    <w:rsid w:val="001A5B19"/>
    <w:rsid w:val="001C494F"/>
    <w:rsid w:val="001D3D28"/>
    <w:rsid w:val="001D46AF"/>
    <w:rsid w:val="001F6959"/>
    <w:rsid w:val="001F6FD4"/>
    <w:rsid w:val="00202FC9"/>
    <w:rsid w:val="002055E1"/>
    <w:rsid w:val="0021790C"/>
    <w:rsid w:val="002236D5"/>
    <w:rsid w:val="002350CD"/>
    <w:rsid w:val="002359E7"/>
    <w:rsid w:val="002369A7"/>
    <w:rsid w:val="00260BE3"/>
    <w:rsid w:val="0026628B"/>
    <w:rsid w:val="002814C3"/>
    <w:rsid w:val="002924A2"/>
    <w:rsid w:val="00294174"/>
    <w:rsid w:val="002A4B89"/>
    <w:rsid w:val="002B25C3"/>
    <w:rsid w:val="002B3F32"/>
    <w:rsid w:val="002B48B2"/>
    <w:rsid w:val="002D0C7E"/>
    <w:rsid w:val="002F414A"/>
    <w:rsid w:val="00303391"/>
    <w:rsid w:val="00315F5C"/>
    <w:rsid w:val="00316D45"/>
    <w:rsid w:val="00324DC3"/>
    <w:rsid w:val="00370DBB"/>
    <w:rsid w:val="0038446F"/>
    <w:rsid w:val="003946F3"/>
    <w:rsid w:val="0039734F"/>
    <w:rsid w:val="003A4883"/>
    <w:rsid w:val="003B743A"/>
    <w:rsid w:val="003C0375"/>
    <w:rsid w:val="003C4280"/>
    <w:rsid w:val="003C4AD2"/>
    <w:rsid w:val="003D3BF2"/>
    <w:rsid w:val="003D5C3D"/>
    <w:rsid w:val="00401678"/>
    <w:rsid w:val="004039F3"/>
    <w:rsid w:val="0041733C"/>
    <w:rsid w:val="00432B2E"/>
    <w:rsid w:val="00433D96"/>
    <w:rsid w:val="00452F6C"/>
    <w:rsid w:val="0047558B"/>
    <w:rsid w:val="00477898"/>
    <w:rsid w:val="004A13A6"/>
    <w:rsid w:val="004B1C36"/>
    <w:rsid w:val="004B5DA9"/>
    <w:rsid w:val="004B6086"/>
    <w:rsid w:val="004D4C47"/>
    <w:rsid w:val="00533E2D"/>
    <w:rsid w:val="00542859"/>
    <w:rsid w:val="00586608"/>
    <w:rsid w:val="005971A8"/>
    <w:rsid w:val="005A55CC"/>
    <w:rsid w:val="005A616C"/>
    <w:rsid w:val="005D2A9B"/>
    <w:rsid w:val="005E56D2"/>
    <w:rsid w:val="005F1B36"/>
    <w:rsid w:val="006029CF"/>
    <w:rsid w:val="00612655"/>
    <w:rsid w:val="00620B9A"/>
    <w:rsid w:val="00633E69"/>
    <w:rsid w:val="00641F4B"/>
    <w:rsid w:val="00642622"/>
    <w:rsid w:val="00643D5A"/>
    <w:rsid w:val="00645892"/>
    <w:rsid w:val="00645A91"/>
    <w:rsid w:val="00647D56"/>
    <w:rsid w:val="0066046B"/>
    <w:rsid w:val="006636AF"/>
    <w:rsid w:val="00664ACE"/>
    <w:rsid w:val="00683C74"/>
    <w:rsid w:val="00693960"/>
    <w:rsid w:val="006A52A7"/>
    <w:rsid w:val="006B3F35"/>
    <w:rsid w:val="006B4A35"/>
    <w:rsid w:val="006C1100"/>
    <w:rsid w:val="006D26C0"/>
    <w:rsid w:val="006F15E1"/>
    <w:rsid w:val="006F6D6D"/>
    <w:rsid w:val="00722DC5"/>
    <w:rsid w:val="007C30D2"/>
    <w:rsid w:val="007E0685"/>
    <w:rsid w:val="008000F2"/>
    <w:rsid w:val="00807A9E"/>
    <w:rsid w:val="00814250"/>
    <w:rsid w:val="0082116E"/>
    <w:rsid w:val="008219D0"/>
    <w:rsid w:val="00846932"/>
    <w:rsid w:val="00861AD3"/>
    <w:rsid w:val="008750FC"/>
    <w:rsid w:val="008824A9"/>
    <w:rsid w:val="008832FC"/>
    <w:rsid w:val="008A18C2"/>
    <w:rsid w:val="008C178F"/>
    <w:rsid w:val="008D0472"/>
    <w:rsid w:val="008E0599"/>
    <w:rsid w:val="008E6AFA"/>
    <w:rsid w:val="008F66AE"/>
    <w:rsid w:val="008F7EF4"/>
    <w:rsid w:val="00910CE1"/>
    <w:rsid w:val="00911981"/>
    <w:rsid w:val="00936CE5"/>
    <w:rsid w:val="0095299F"/>
    <w:rsid w:val="00967FA4"/>
    <w:rsid w:val="00973783"/>
    <w:rsid w:val="009856CD"/>
    <w:rsid w:val="0098636C"/>
    <w:rsid w:val="009A07C3"/>
    <w:rsid w:val="009A75AE"/>
    <w:rsid w:val="009D2C8C"/>
    <w:rsid w:val="009E0A6B"/>
    <w:rsid w:val="009F16CA"/>
    <w:rsid w:val="009F609E"/>
    <w:rsid w:val="00A01AAF"/>
    <w:rsid w:val="00A03936"/>
    <w:rsid w:val="00A17313"/>
    <w:rsid w:val="00A336B7"/>
    <w:rsid w:val="00A4291C"/>
    <w:rsid w:val="00A64090"/>
    <w:rsid w:val="00A87938"/>
    <w:rsid w:val="00A900A8"/>
    <w:rsid w:val="00AD50F7"/>
    <w:rsid w:val="00AE75FA"/>
    <w:rsid w:val="00B0373D"/>
    <w:rsid w:val="00B04FCC"/>
    <w:rsid w:val="00B14C48"/>
    <w:rsid w:val="00B22868"/>
    <w:rsid w:val="00B74EB2"/>
    <w:rsid w:val="00BA5003"/>
    <w:rsid w:val="00BB19D4"/>
    <w:rsid w:val="00BB4751"/>
    <w:rsid w:val="00BE3D49"/>
    <w:rsid w:val="00C06FB2"/>
    <w:rsid w:val="00C12B13"/>
    <w:rsid w:val="00C23B09"/>
    <w:rsid w:val="00C24B3B"/>
    <w:rsid w:val="00C26DF3"/>
    <w:rsid w:val="00C31C60"/>
    <w:rsid w:val="00C40741"/>
    <w:rsid w:val="00C570CA"/>
    <w:rsid w:val="00C748D5"/>
    <w:rsid w:val="00C77D69"/>
    <w:rsid w:val="00C8331D"/>
    <w:rsid w:val="00CA153B"/>
    <w:rsid w:val="00CD093A"/>
    <w:rsid w:val="00CD143A"/>
    <w:rsid w:val="00CD76D4"/>
    <w:rsid w:val="00D1425B"/>
    <w:rsid w:val="00D26E81"/>
    <w:rsid w:val="00D270AB"/>
    <w:rsid w:val="00D502AE"/>
    <w:rsid w:val="00D52995"/>
    <w:rsid w:val="00D57BB5"/>
    <w:rsid w:val="00D8321A"/>
    <w:rsid w:val="00D927DB"/>
    <w:rsid w:val="00D96979"/>
    <w:rsid w:val="00DB172D"/>
    <w:rsid w:val="00E015B7"/>
    <w:rsid w:val="00E16501"/>
    <w:rsid w:val="00E304D3"/>
    <w:rsid w:val="00E31092"/>
    <w:rsid w:val="00E350B7"/>
    <w:rsid w:val="00E506C3"/>
    <w:rsid w:val="00E8638A"/>
    <w:rsid w:val="00E95234"/>
    <w:rsid w:val="00E97655"/>
    <w:rsid w:val="00EA3C7E"/>
    <w:rsid w:val="00EB1625"/>
    <w:rsid w:val="00EB4B9B"/>
    <w:rsid w:val="00ED514D"/>
    <w:rsid w:val="00F06C2E"/>
    <w:rsid w:val="00F64A63"/>
    <w:rsid w:val="00F66151"/>
    <w:rsid w:val="00F827CB"/>
    <w:rsid w:val="00F84394"/>
    <w:rsid w:val="00F926D0"/>
    <w:rsid w:val="00FA1E4E"/>
    <w:rsid w:val="00FA6FDA"/>
    <w:rsid w:val="00FA76FA"/>
    <w:rsid w:val="00FB09AD"/>
    <w:rsid w:val="00FB50CF"/>
    <w:rsid w:val="00FB58A8"/>
    <w:rsid w:val="00FB7F63"/>
    <w:rsid w:val="00FD341B"/>
    <w:rsid w:val="00FE6CA2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2AFCA"/>
  <w15:docId w15:val="{8BB419D4-B720-41BD-9C17-41A47BE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AD"/>
    <w:rPr>
      <w:rFonts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Bulleted List,Fundamentacion,Lista vistosa - Énfasis 11,Tabla,Contenido,Párrafo de lista2,Párrafo de lista1,Formatoo,Titulo 3,Titulo de Fígura,TITULO A,Lista media 2 - Énfasis 41,SubPárrafo de lista,Cita Pie de Página,titulo,Bullets,Ha"/>
    <w:basedOn w:val="Normal"/>
    <w:link w:val="PrrafodelistaCar"/>
    <w:uiPriority w:val="34"/>
    <w:qFormat/>
    <w:rsid w:val="00FE68AD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Tabla Car,Contenido Car,Párrafo de lista2 Car,Párrafo de lista1 Car,Formatoo Car,Titulo 3 Car,Titulo de Fígura Car,TITULO A Car,Lista media 2 - Énfasis 41 Car"/>
    <w:basedOn w:val="Fuentedeprrafopredeter"/>
    <w:link w:val="Prrafodelista"/>
    <w:uiPriority w:val="34"/>
    <w:qFormat/>
    <w:rsid w:val="00FE68AD"/>
    <w:rPr>
      <w:rFonts w:ascii="Calibri" w:eastAsia="Calibri" w:hAnsi="Calibri" w:cs="Aria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B74EB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B25C3"/>
    <w:pPr>
      <w:widowControl w:val="0"/>
      <w:spacing w:after="0" w:line="240" w:lineRule="auto"/>
      <w:ind w:left="1309" w:hanging="360"/>
    </w:pPr>
    <w:rPr>
      <w:rFonts w:ascii="Arial" w:eastAsia="Arial" w:hAnsi="Arial" w:cstheme="minorBidi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5C3"/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B25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270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642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A2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D143A"/>
    <w:rPr>
      <w:color w:val="0000FF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6F15E1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Sinespaciado">
    <w:name w:val="No Spacing"/>
    <w:link w:val="SinespaciadoCar"/>
    <w:uiPriority w:val="1"/>
    <w:qFormat/>
    <w:rsid w:val="00645892"/>
    <w:pPr>
      <w:spacing w:after="0" w:line="240" w:lineRule="auto"/>
    </w:pPr>
    <w:rPr>
      <w:rFonts w:cs="Times New Roman"/>
      <w:lang w:eastAsia="en-US"/>
    </w:rPr>
  </w:style>
  <w:style w:type="character" w:customStyle="1" w:styleId="SinespaciadoCar">
    <w:name w:val="Sin espaciado Car"/>
    <w:link w:val="Sinespaciado"/>
    <w:uiPriority w:val="1"/>
    <w:rsid w:val="0064589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9485-B739-47C2-AF9D-EFFC2D5F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3231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Lenovo</cp:lastModifiedBy>
  <cp:revision>2</cp:revision>
  <cp:lastPrinted>2023-03-30T12:01:00Z</cp:lastPrinted>
  <dcterms:created xsi:type="dcterms:W3CDTF">2026-03-29T21:47:00Z</dcterms:created>
  <dcterms:modified xsi:type="dcterms:W3CDTF">2026-03-29T21:47:00Z</dcterms:modified>
</cp:coreProperties>
</file>